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3BE11" w14:textId="319566AA" w:rsidR="000007D4" w:rsidRDefault="00584011" w:rsidP="00E575F2">
      <w:pPr>
        <w:tabs>
          <w:tab w:val="center" w:pos="4536"/>
          <w:tab w:val="right" w:pos="8280"/>
          <w:tab w:val="right" w:pos="9639"/>
        </w:tabs>
        <w:ind w:right="2"/>
        <w:rPr>
          <w:rFonts w:ascii="Arial" w:hAnsi="Arial" w:cs="Arial"/>
          <w:b/>
          <w:bCs/>
          <w:sz w:val="28"/>
        </w:rPr>
      </w:pPr>
      <w:r w:rsidRPr="000007D4">
        <w:rPr>
          <w:rFonts w:ascii="Arial" w:hAnsi="Arial" w:cs="Arial"/>
          <w:b/>
          <w:bCs/>
          <w:sz w:val="28"/>
        </w:rPr>
        <w:t xml:space="preserve">3GPP TSG RAN WG1 </w:t>
      </w:r>
      <w:r w:rsidR="00D962E1" w:rsidRPr="000007D4">
        <w:rPr>
          <w:rFonts w:ascii="Arial" w:hAnsi="Arial" w:cs="Arial"/>
          <w:b/>
          <w:bCs/>
          <w:sz w:val="28"/>
        </w:rPr>
        <w:t>#10</w:t>
      </w:r>
      <w:r w:rsidR="00325D0C">
        <w:rPr>
          <w:rFonts w:ascii="Arial" w:hAnsi="Arial" w:cs="Arial"/>
          <w:b/>
          <w:bCs/>
          <w:sz w:val="28"/>
        </w:rPr>
        <w:t>8</w:t>
      </w:r>
      <w:r w:rsidRPr="000007D4">
        <w:rPr>
          <w:rFonts w:ascii="Arial" w:hAnsi="Arial" w:cs="Arial"/>
          <w:b/>
          <w:bCs/>
          <w:sz w:val="28"/>
        </w:rPr>
        <w:t>-e</w:t>
      </w:r>
      <w:r w:rsidRPr="000007D4">
        <w:rPr>
          <w:rFonts w:ascii="Arial" w:hAnsi="Arial" w:cs="Arial"/>
          <w:b/>
          <w:bCs/>
          <w:sz w:val="28"/>
        </w:rPr>
        <w:tab/>
      </w:r>
      <w:r w:rsidR="006A4324" w:rsidRPr="000007D4">
        <w:rPr>
          <w:rFonts w:ascii="Arial" w:hAnsi="Arial" w:cs="Arial"/>
          <w:b/>
          <w:bCs/>
          <w:sz w:val="28"/>
        </w:rPr>
        <w:t xml:space="preserve">                                               </w:t>
      </w:r>
      <w:r w:rsidR="00F1051E">
        <w:rPr>
          <w:rFonts w:ascii="Arial" w:hAnsi="Arial" w:cs="Arial"/>
          <w:b/>
          <w:bCs/>
          <w:sz w:val="28"/>
        </w:rPr>
        <w:t xml:space="preserve">         </w:t>
      </w:r>
      <w:r w:rsidR="00D801F0">
        <w:rPr>
          <w:rFonts w:ascii="Arial" w:hAnsi="Arial" w:cs="Arial"/>
          <w:b/>
          <w:bCs/>
          <w:sz w:val="28"/>
        </w:rPr>
        <w:t xml:space="preserve"> </w:t>
      </w:r>
      <w:r w:rsidR="00390736" w:rsidRPr="00E054EE">
        <w:rPr>
          <w:rFonts w:ascii="Arial" w:hAnsi="Arial" w:cs="Arial"/>
          <w:b/>
          <w:bCs/>
          <w:sz w:val="28"/>
        </w:rPr>
        <w:t>R1-</w:t>
      </w:r>
      <w:r w:rsidR="00390736">
        <w:rPr>
          <w:rFonts w:ascii="Arial" w:hAnsi="Arial" w:cs="Arial"/>
          <w:b/>
          <w:bCs/>
          <w:sz w:val="28"/>
        </w:rPr>
        <w:t>2201485</w:t>
      </w:r>
      <w:r w:rsidR="00D801F0">
        <w:rPr>
          <w:rFonts w:ascii="Arial" w:hAnsi="Arial" w:cs="Arial"/>
          <w:b/>
          <w:bCs/>
          <w:sz w:val="28"/>
        </w:rPr>
        <w:t xml:space="preserve">        </w:t>
      </w:r>
    </w:p>
    <w:p w14:paraId="7E19EBF7" w14:textId="7D97B1A5" w:rsidR="00584011" w:rsidRPr="006931CE" w:rsidRDefault="006931CE" w:rsidP="006931CE">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e-Meeting, </w:t>
      </w:r>
      <w:r w:rsidR="00325D0C">
        <w:rPr>
          <w:rFonts w:ascii="Arial" w:eastAsia="ＭＳ 明朝" w:hAnsi="Arial" w:cs="Arial"/>
          <w:b/>
          <w:bCs/>
          <w:sz w:val="28"/>
        </w:rPr>
        <w:t>February 21</w:t>
      </w:r>
      <w:r w:rsidR="00325D0C" w:rsidRPr="00B552FA">
        <w:rPr>
          <w:rFonts w:ascii="Arial" w:eastAsia="ＭＳ 明朝" w:hAnsi="Arial" w:cs="Arial"/>
          <w:b/>
          <w:bCs/>
          <w:sz w:val="28"/>
          <w:vertAlign w:val="superscript"/>
        </w:rPr>
        <w:t>th</w:t>
      </w:r>
      <w:r w:rsidR="00325D0C">
        <w:rPr>
          <w:rFonts w:ascii="Arial" w:eastAsia="ＭＳ 明朝" w:hAnsi="Arial" w:cs="Arial"/>
          <w:b/>
          <w:bCs/>
          <w:sz w:val="28"/>
        </w:rPr>
        <w:t xml:space="preserve"> – March 3</w:t>
      </w:r>
      <w:r w:rsidR="00325D0C" w:rsidRPr="00B552FA">
        <w:rPr>
          <w:rFonts w:ascii="Arial" w:eastAsia="ＭＳ 明朝" w:hAnsi="Arial" w:cs="Arial"/>
          <w:b/>
          <w:bCs/>
          <w:sz w:val="28"/>
          <w:vertAlign w:val="superscript"/>
        </w:rPr>
        <w:t>th</w:t>
      </w:r>
      <w:r w:rsidR="00325D0C">
        <w:rPr>
          <w:rFonts w:ascii="Arial" w:eastAsia="ＭＳ 明朝" w:hAnsi="Arial" w:cs="Arial"/>
          <w:b/>
          <w:bCs/>
          <w:sz w:val="28"/>
        </w:rPr>
        <w:t>, 2022</w:t>
      </w:r>
    </w:p>
    <w:p w14:paraId="35F2DD64" w14:textId="77777777" w:rsidR="008A34D9" w:rsidRPr="000007D4" w:rsidRDefault="008A34D9" w:rsidP="001640AD">
      <w:pPr>
        <w:pStyle w:val="a7"/>
        <w:ind w:left="1800" w:hanging="1800"/>
        <w:rPr>
          <w:rFonts w:eastAsia="ＭＳ ゴシック"/>
          <w:noProof w:val="0"/>
          <w:sz w:val="24"/>
          <w:lang w:eastAsia="ja-JP"/>
        </w:rPr>
      </w:pPr>
    </w:p>
    <w:p w14:paraId="41240325" w14:textId="77777777" w:rsidR="001640AD" w:rsidRPr="000007D4" w:rsidRDefault="001640AD" w:rsidP="001640AD">
      <w:pPr>
        <w:pStyle w:val="a7"/>
        <w:ind w:left="1800" w:hanging="1800"/>
        <w:rPr>
          <w:rFonts w:eastAsia="ＭＳ ゴシック"/>
          <w:noProof w:val="0"/>
          <w:sz w:val="24"/>
          <w:lang w:eastAsia="ja-JP"/>
        </w:rPr>
      </w:pPr>
      <w:r w:rsidRPr="000007D4">
        <w:rPr>
          <w:rFonts w:eastAsia="ＭＳ ゴシック"/>
          <w:noProof w:val="0"/>
          <w:sz w:val="24"/>
        </w:rPr>
        <w:t>Source:</w:t>
      </w:r>
      <w:r w:rsidRPr="000007D4">
        <w:rPr>
          <w:rFonts w:eastAsia="ＭＳ ゴシック"/>
          <w:noProof w:val="0"/>
          <w:sz w:val="24"/>
        </w:rPr>
        <w:tab/>
        <w:t xml:space="preserve">NTT </w:t>
      </w:r>
      <w:r w:rsidRPr="000007D4">
        <w:rPr>
          <w:rFonts w:eastAsia="ＭＳ ゴシック" w:hint="eastAsia"/>
          <w:noProof w:val="0"/>
          <w:sz w:val="24"/>
        </w:rPr>
        <w:t>DOCOMO</w:t>
      </w:r>
      <w:r w:rsidRPr="000007D4">
        <w:rPr>
          <w:rFonts w:eastAsia="ＭＳ ゴシック" w:hint="eastAsia"/>
          <w:noProof w:val="0"/>
          <w:sz w:val="24"/>
          <w:lang w:eastAsia="ja-JP"/>
        </w:rPr>
        <w:t>, INC.</w:t>
      </w:r>
    </w:p>
    <w:p w14:paraId="1D9976AA" w14:textId="73CEAA17" w:rsidR="00900DAE" w:rsidRPr="000007D4" w:rsidRDefault="00D02352" w:rsidP="00D02352">
      <w:pPr>
        <w:pStyle w:val="a7"/>
        <w:ind w:left="1800" w:hanging="1800"/>
        <w:rPr>
          <w:sz w:val="24"/>
          <w:lang w:eastAsia="ja-JP"/>
        </w:rPr>
      </w:pPr>
      <w:r w:rsidRPr="000007D4">
        <w:rPr>
          <w:sz w:val="24"/>
          <w:lang w:val="en-US"/>
        </w:rPr>
        <w:t>Title:</w:t>
      </w:r>
      <w:r w:rsidR="00DB782C" w:rsidRPr="000007D4">
        <w:rPr>
          <w:sz w:val="24"/>
          <w:lang w:val="en-US"/>
        </w:rPr>
        <w:tab/>
      </w:r>
      <w:r w:rsidR="00F41CEB" w:rsidRPr="000007D4">
        <w:rPr>
          <w:sz w:val="24"/>
          <w:lang w:val="en-US" w:eastAsia="ja-JP"/>
        </w:rPr>
        <w:t>Discussion on TRS/CSI-RS occasion for idle/inactive UEs</w:t>
      </w:r>
    </w:p>
    <w:p w14:paraId="236A1188" w14:textId="569AB12D" w:rsidR="00900DAE" w:rsidRPr="000007D4" w:rsidRDefault="00900DAE" w:rsidP="00D02352">
      <w:pPr>
        <w:pStyle w:val="a7"/>
        <w:tabs>
          <w:tab w:val="left" w:pos="1800"/>
        </w:tabs>
        <w:ind w:left="1800" w:hanging="1800"/>
        <w:rPr>
          <w:sz w:val="24"/>
          <w:lang w:val="en-US" w:eastAsia="ja-JP"/>
        </w:rPr>
      </w:pPr>
      <w:r w:rsidRPr="000007D4">
        <w:rPr>
          <w:sz w:val="24"/>
          <w:lang w:val="en-US"/>
        </w:rPr>
        <w:t>Agenda Item:</w:t>
      </w:r>
      <w:bookmarkStart w:id="0" w:name="Source"/>
      <w:bookmarkEnd w:id="0"/>
      <w:r w:rsidR="00D02352" w:rsidRPr="000007D4">
        <w:rPr>
          <w:sz w:val="24"/>
          <w:lang w:val="en-US"/>
        </w:rPr>
        <w:tab/>
      </w:r>
      <w:r w:rsidR="00C82E5F" w:rsidRPr="000007D4">
        <w:rPr>
          <w:sz w:val="24"/>
          <w:lang w:val="en-US"/>
        </w:rPr>
        <w:t>8.7.1.2</w:t>
      </w:r>
    </w:p>
    <w:p w14:paraId="372F439B" w14:textId="77777777" w:rsidR="00900DAE" w:rsidRPr="000007D4" w:rsidRDefault="00900DAE" w:rsidP="00D02352">
      <w:pPr>
        <w:pBdr>
          <w:bottom w:val="single" w:sz="6" w:space="1" w:color="auto"/>
        </w:pBdr>
        <w:ind w:left="1800" w:hanging="1800"/>
        <w:rPr>
          <w:rFonts w:ascii="Arial" w:hAnsi="Arial"/>
          <w:b/>
          <w:lang w:val="en-US"/>
        </w:rPr>
      </w:pPr>
      <w:r w:rsidRPr="000007D4">
        <w:rPr>
          <w:rFonts w:ascii="Arial" w:hAnsi="Arial"/>
          <w:b/>
          <w:lang w:val="en-US"/>
        </w:rPr>
        <w:t>Document for:</w:t>
      </w:r>
      <w:bookmarkStart w:id="1" w:name="DocumentFor"/>
      <w:bookmarkEnd w:id="1"/>
      <w:r w:rsidR="00D02352" w:rsidRPr="000007D4">
        <w:rPr>
          <w:rFonts w:ascii="Arial" w:hAnsi="Arial"/>
          <w:b/>
          <w:lang w:val="en-US"/>
        </w:rPr>
        <w:t xml:space="preserve"> </w:t>
      </w:r>
      <w:r w:rsidR="00D02352" w:rsidRPr="000007D4">
        <w:rPr>
          <w:rFonts w:ascii="Arial" w:hAnsi="Arial"/>
          <w:b/>
          <w:lang w:val="en-US"/>
        </w:rPr>
        <w:tab/>
      </w:r>
      <w:r w:rsidRPr="000007D4">
        <w:rPr>
          <w:rFonts w:ascii="Arial" w:hAnsi="Arial"/>
          <w:b/>
          <w:lang w:val="en-US"/>
        </w:rPr>
        <w:t>Discussion and Decision</w:t>
      </w:r>
    </w:p>
    <w:p w14:paraId="2B4169CD" w14:textId="5A20C347" w:rsidR="001D2A61" w:rsidRPr="000007D4" w:rsidRDefault="001D2A61" w:rsidP="00EE092A">
      <w:pPr>
        <w:pStyle w:val="1"/>
        <w:numPr>
          <w:ilvl w:val="0"/>
          <w:numId w:val="6"/>
        </w:numPr>
        <w:tabs>
          <w:tab w:val="num" w:pos="425"/>
        </w:tabs>
        <w:spacing w:before="180" w:after="120"/>
        <w:ind w:left="0" w:firstLine="0"/>
        <w:rPr>
          <w:rFonts w:eastAsia="ＭＳ 明朝"/>
          <w:b/>
          <w:bCs/>
          <w:szCs w:val="24"/>
          <w:lang w:val="en-US"/>
        </w:rPr>
      </w:pPr>
      <w:r w:rsidRPr="000007D4">
        <w:rPr>
          <w:rFonts w:eastAsia="ＭＳ 明朝" w:hint="eastAsia"/>
          <w:b/>
          <w:bCs/>
          <w:szCs w:val="24"/>
          <w:lang w:val="en-US"/>
        </w:rPr>
        <w:t>Introduction</w:t>
      </w:r>
    </w:p>
    <w:p w14:paraId="7078DEDE" w14:textId="255007A6" w:rsidR="00905C90" w:rsidRPr="000007D4" w:rsidRDefault="00B51BFB" w:rsidP="00905C90">
      <w:pPr>
        <w:spacing w:afterLines="50" w:after="120"/>
        <w:jc w:val="both"/>
        <w:rPr>
          <w:rFonts w:eastAsia="ＭＳ 明朝"/>
          <w:sz w:val="22"/>
          <w:szCs w:val="22"/>
          <w:lang w:val="en-US"/>
        </w:rPr>
      </w:pPr>
      <w:r w:rsidRPr="000007D4">
        <w:rPr>
          <w:rFonts w:eastAsia="ＭＳ 明朝" w:hint="eastAsia"/>
          <w:sz w:val="22"/>
          <w:szCs w:val="22"/>
          <w:lang w:val="en-US"/>
        </w:rPr>
        <w:t>At the RAN1#</w:t>
      </w:r>
      <w:r w:rsidR="00584011" w:rsidRPr="000007D4">
        <w:rPr>
          <w:rFonts w:eastAsia="ＭＳ 明朝"/>
          <w:sz w:val="22"/>
          <w:szCs w:val="22"/>
          <w:lang w:val="en-US"/>
        </w:rPr>
        <w:t>10</w:t>
      </w:r>
      <w:r w:rsidR="00593896">
        <w:rPr>
          <w:rFonts w:eastAsia="ＭＳ 明朝"/>
          <w:sz w:val="22"/>
          <w:szCs w:val="22"/>
          <w:lang w:val="en-US"/>
        </w:rPr>
        <w:t>7</w:t>
      </w:r>
      <w:r w:rsidR="00325D0C">
        <w:rPr>
          <w:rFonts w:eastAsia="ＭＳ 明朝"/>
          <w:sz w:val="22"/>
          <w:szCs w:val="22"/>
          <w:lang w:val="en-US"/>
        </w:rPr>
        <w:t>b</w:t>
      </w:r>
      <w:r w:rsidRPr="000007D4">
        <w:rPr>
          <w:rFonts w:eastAsia="ＭＳ 明朝"/>
          <w:sz w:val="22"/>
          <w:szCs w:val="22"/>
          <w:lang w:val="en-US"/>
        </w:rPr>
        <w:t>-e</w:t>
      </w:r>
      <w:r w:rsidRPr="000007D4">
        <w:rPr>
          <w:rFonts w:eastAsia="ＭＳ 明朝" w:hint="eastAsia"/>
          <w:sz w:val="22"/>
          <w:szCs w:val="22"/>
          <w:lang w:val="en-US"/>
        </w:rPr>
        <w:t xml:space="preserve"> meeting, </w:t>
      </w:r>
      <w:r w:rsidRPr="000007D4">
        <w:rPr>
          <w:rFonts w:eastAsia="ＭＳ 明朝"/>
          <w:sz w:val="22"/>
          <w:szCs w:val="22"/>
          <w:lang w:val="en-US"/>
        </w:rPr>
        <w:t>TRS/CSI-RS occasion for idle/inactive UEs</w:t>
      </w:r>
      <w:r w:rsidRPr="000007D4">
        <w:rPr>
          <w:rFonts w:eastAsia="ＭＳ 明朝" w:hint="eastAsia"/>
          <w:sz w:val="22"/>
          <w:szCs w:val="22"/>
          <w:lang w:val="en-US"/>
        </w:rPr>
        <w:t xml:space="preserve"> were discussed and RAN1 made </w:t>
      </w:r>
      <w:r w:rsidRPr="000007D4">
        <w:rPr>
          <w:rFonts w:eastAsia="ＭＳ 明朝"/>
          <w:sz w:val="22"/>
          <w:szCs w:val="22"/>
          <w:lang w:val="en-US"/>
        </w:rPr>
        <w:t xml:space="preserve">following </w:t>
      </w:r>
      <w:r w:rsidRPr="000007D4">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905C90" w:rsidRPr="000007D4" w14:paraId="7F94D87C" w14:textId="77777777" w:rsidTr="00C1032D">
        <w:tc>
          <w:tcPr>
            <w:tcW w:w="9962" w:type="dxa"/>
          </w:tcPr>
          <w:p w14:paraId="4AE5A0DB" w14:textId="77777777" w:rsidR="000B2B96" w:rsidRPr="009F10A4" w:rsidRDefault="000B2B96" w:rsidP="000B2B96">
            <w:pPr>
              <w:snapToGrid w:val="0"/>
              <w:rPr>
                <w:rFonts w:eastAsia="Gulim"/>
                <w:b/>
                <w:bCs/>
                <w:color w:val="000000"/>
                <w:highlight w:val="green"/>
              </w:rPr>
            </w:pPr>
            <w:r w:rsidRPr="009F10A4">
              <w:rPr>
                <w:rFonts w:eastAsia="Gulim"/>
                <w:b/>
                <w:bCs/>
                <w:color w:val="000000"/>
                <w:highlight w:val="green"/>
              </w:rPr>
              <w:t>Agreement</w:t>
            </w:r>
          </w:p>
          <w:p w14:paraId="6658C58D" w14:textId="77777777" w:rsidR="000B2B96" w:rsidRPr="007E2900" w:rsidRDefault="000B2B96" w:rsidP="000B2B96">
            <w:pPr>
              <w:snapToGrid w:val="0"/>
              <w:rPr>
                <w:rFonts w:eastAsia="游明朝"/>
                <w:bCs/>
              </w:rPr>
            </w:pPr>
            <w:r>
              <w:rPr>
                <w:rFonts w:eastAsia="Times New Roman"/>
              </w:rPr>
              <w:t>Support a configuration parameter for the number of, X, TRS resources for a TRS resource set at least for FR2</w:t>
            </w:r>
          </w:p>
          <w:p w14:paraId="769FA3D0" w14:textId="77777777" w:rsidR="000B2B96" w:rsidRDefault="000B2B96" w:rsidP="000B2B96">
            <w:pPr>
              <w:numPr>
                <w:ilvl w:val="0"/>
                <w:numId w:val="38"/>
              </w:numPr>
              <w:snapToGrid w:val="0"/>
              <w:rPr>
                <w:rFonts w:eastAsia="游明朝"/>
                <w:bCs/>
              </w:rPr>
            </w:pPr>
            <w:r>
              <w:rPr>
                <w:rFonts w:eastAsia="Times New Roman"/>
              </w:rPr>
              <w:t>Applicable values for X: {2, 4}</w:t>
            </w:r>
          </w:p>
          <w:p w14:paraId="655C4A7C" w14:textId="77777777" w:rsidR="000B2B96" w:rsidRPr="00C02FE1" w:rsidRDefault="000B2B96" w:rsidP="000B2B96">
            <w:pPr>
              <w:numPr>
                <w:ilvl w:val="0"/>
                <w:numId w:val="38"/>
              </w:numPr>
              <w:snapToGrid w:val="0"/>
              <w:rPr>
                <w:rFonts w:eastAsia="游明朝"/>
                <w:bCs/>
              </w:rPr>
            </w:pPr>
            <w:r w:rsidRPr="00C02FE1">
              <w:rPr>
                <w:rFonts w:eastAsia="Times New Roman"/>
              </w:rPr>
              <w:t xml:space="preserve">For FR1, </w:t>
            </w:r>
            <w:r w:rsidRPr="00C02FE1">
              <w:rPr>
                <w:rFonts w:eastAsia="游明朝"/>
                <w:bCs/>
              </w:rPr>
              <w:t>X is based on configuration parameter with applicable value {2, 4}</w:t>
            </w:r>
          </w:p>
          <w:p w14:paraId="20A274DB" w14:textId="77777777" w:rsidR="000B2B96" w:rsidRDefault="000B2B96" w:rsidP="000B2B96">
            <w:pPr>
              <w:rPr>
                <w:rFonts w:eastAsia="DengXian"/>
                <w:lang w:eastAsia="zh-CN"/>
              </w:rPr>
            </w:pPr>
            <w:r>
              <w:rPr>
                <w:rFonts w:eastAsia="DengXian" w:hint="eastAsia"/>
                <w:lang w:eastAsia="zh-CN"/>
              </w:rPr>
              <w:t>N</w:t>
            </w:r>
            <w:r>
              <w:rPr>
                <w:rFonts w:eastAsia="DengXian"/>
                <w:lang w:eastAsia="zh-CN"/>
              </w:rPr>
              <w:t>ote:</w:t>
            </w:r>
            <w:r w:rsidRPr="00CF5F8D">
              <w:rPr>
                <w:rFonts w:eastAsia="游明朝"/>
                <w:bCs/>
              </w:rPr>
              <w:t xml:space="preserve"> Configuration follows restriction specified in sub-clause 5.1.6.1.1 in TS38.214 for connected mode TRS</w:t>
            </w:r>
          </w:p>
          <w:p w14:paraId="1369A810" w14:textId="77777777" w:rsidR="000B2B96" w:rsidRDefault="000B2B96" w:rsidP="000B2B96">
            <w:pPr>
              <w:rPr>
                <w:rFonts w:eastAsia="DengXian"/>
                <w:lang w:eastAsia="zh-CN"/>
              </w:rPr>
            </w:pPr>
          </w:p>
          <w:p w14:paraId="5761319F" w14:textId="77777777" w:rsidR="000B2B96" w:rsidRPr="00D77109" w:rsidRDefault="000B2B96" w:rsidP="000B2B96">
            <w:pPr>
              <w:snapToGrid w:val="0"/>
              <w:rPr>
                <w:rFonts w:eastAsia="Gulim"/>
                <w:b/>
                <w:bCs/>
                <w:color w:val="000000"/>
                <w:highlight w:val="green"/>
              </w:rPr>
            </w:pPr>
            <w:r w:rsidRPr="00D77109">
              <w:rPr>
                <w:rFonts w:eastAsia="Gulim"/>
                <w:b/>
                <w:bCs/>
                <w:color w:val="000000"/>
                <w:highlight w:val="green"/>
              </w:rPr>
              <w:t>Agreement</w:t>
            </w:r>
          </w:p>
          <w:p w14:paraId="46B9895D" w14:textId="77777777" w:rsidR="000B2B96" w:rsidRDefault="000B2B96" w:rsidP="000B2B96">
            <w:pPr>
              <w:snapToGrid w:val="0"/>
              <w:rPr>
                <w:rFonts w:eastAsia="游明朝"/>
                <w:bCs/>
              </w:rPr>
            </w:pPr>
            <w:r>
              <w:rPr>
                <w:rFonts w:eastAsia="游明朝"/>
                <w:bCs/>
              </w:rPr>
              <w:t>One or more scrambling IDs is configured for a TRS resource set.</w:t>
            </w:r>
          </w:p>
          <w:p w14:paraId="56D77E24" w14:textId="77777777" w:rsidR="000B2B96" w:rsidRDefault="000B2B96" w:rsidP="000B2B96">
            <w:pPr>
              <w:numPr>
                <w:ilvl w:val="0"/>
                <w:numId w:val="38"/>
              </w:numPr>
              <w:snapToGrid w:val="0"/>
              <w:rPr>
                <w:rFonts w:eastAsia="游明朝"/>
                <w:bCs/>
              </w:rPr>
            </w:pPr>
            <w:r>
              <w:rPr>
                <w:rFonts w:eastAsia="游明朝"/>
                <w:bCs/>
              </w:rPr>
              <w:t>If a single scrambling ID is configured, it applies to all the TRS resources.</w:t>
            </w:r>
          </w:p>
          <w:p w14:paraId="240EFE40" w14:textId="77777777" w:rsidR="000B2B96" w:rsidRPr="00532EB8" w:rsidRDefault="000B2B96" w:rsidP="000B2B96">
            <w:pPr>
              <w:numPr>
                <w:ilvl w:val="0"/>
                <w:numId w:val="38"/>
              </w:numPr>
              <w:snapToGrid w:val="0"/>
              <w:rPr>
                <w:rFonts w:eastAsia="游明朝"/>
                <w:bCs/>
                <w:color w:val="000000"/>
              </w:rPr>
            </w:pPr>
            <w:r>
              <w:rPr>
                <w:rFonts w:eastAsia="游明朝"/>
                <w:bCs/>
              </w:rPr>
              <w:t xml:space="preserve">Otherwise, each TRS resource </w:t>
            </w:r>
            <w:r w:rsidRPr="00532EB8">
              <w:rPr>
                <w:rFonts w:eastAsia="游明朝"/>
                <w:bCs/>
                <w:color w:val="000000"/>
              </w:rPr>
              <w:t>is provided with a scrambling ID.</w:t>
            </w:r>
          </w:p>
          <w:p w14:paraId="6E3CA88D" w14:textId="77777777" w:rsidR="000B2B96" w:rsidRDefault="000B2B96" w:rsidP="000B2B96">
            <w:pPr>
              <w:rPr>
                <w:rFonts w:eastAsia="DengXian"/>
                <w:lang w:eastAsia="zh-CN"/>
              </w:rPr>
            </w:pPr>
          </w:p>
          <w:p w14:paraId="281B181E" w14:textId="77777777" w:rsidR="000B2B96" w:rsidRPr="00414C8E" w:rsidRDefault="000B2B96" w:rsidP="000B2B96">
            <w:pPr>
              <w:snapToGrid w:val="0"/>
              <w:spacing w:line="259" w:lineRule="auto"/>
              <w:rPr>
                <w:b/>
                <w:highlight w:val="green"/>
                <w:lang w:eastAsia="ko-KR"/>
              </w:rPr>
            </w:pPr>
            <w:r w:rsidRPr="00414C8E">
              <w:rPr>
                <w:b/>
                <w:highlight w:val="green"/>
                <w:lang w:eastAsia="ko-KR"/>
              </w:rPr>
              <w:t>Agreement</w:t>
            </w:r>
          </w:p>
          <w:p w14:paraId="32790A25" w14:textId="77777777" w:rsidR="000B2B96" w:rsidRPr="00022587" w:rsidRDefault="000B2B96" w:rsidP="000B2B96">
            <w:pPr>
              <w:snapToGrid w:val="0"/>
              <w:spacing w:line="259" w:lineRule="auto"/>
            </w:pPr>
            <w:r w:rsidRPr="00022587">
              <w:rPr>
                <w:lang w:eastAsia="ko-KR"/>
              </w:rPr>
              <w:t>The applicable values:{</w:t>
            </w:r>
            <w:r w:rsidRPr="00022587">
              <w:rPr>
                <w:rFonts w:eastAsia="Times New Roman"/>
              </w:rPr>
              <w:t xml:space="preserve">64, 128, 256, 512} </w:t>
            </w:r>
            <w:r>
              <w:rPr>
                <w:rFonts w:eastAsia="Times New Roman"/>
              </w:rPr>
              <w:t>are</w:t>
            </w:r>
            <w:r w:rsidRPr="00022587">
              <w:rPr>
                <w:rFonts w:eastAsia="Times New Roman"/>
              </w:rPr>
              <w:t xml:space="preserve"> supported</w:t>
            </w:r>
            <w:r w:rsidRPr="00022587">
              <w:rPr>
                <w:color w:val="000000"/>
              </w:rPr>
              <w:t xml:space="preserve"> for the validity </w:t>
            </w:r>
            <w:r w:rsidRPr="00022587">
              <w:t xml:space="preserve">duration configured by higher layer, </w:t>
            </w:r>
            <w:r w:rsidRPr="00022587">
              <w:rPr>
                <w:lang w:eastAsia="ko-KR"/>
              </w:rPr>
              <w:t xml:space="preserve"> </w:t>
            </w:r>
          </w:p>
          <w:p w14:paraId="6886FFB6" w14:textId="77777777" w:rsidR="000B2B96" w:rsidRPr="00B034D3" w:rsidRDefault="000B2B96" w:rsidP="000B2B96">
            <w:pPr>
              <w:pStyle w:val="afd"/>
              <w:numPr>
                <w:ilvl w:val="0"/>
                <w:numId w:val="39"/>
              </w:numPr>
              <w:snapToGrid w:val="0"/>
              <w:spacing w:line="259" w:lineRule="auto"/>
              <w:ind w:leftChars="0"/>
            </w:pPr>
            <w:r w:rsidRPr="00B034D3">
              <w:t>Note: If UE is provided a configuration of validity duration longer than 10.24s, and the UE does not support eDRX</w:t>
            </w:r>
            <w:r w:rsidRPr="00532EB8">
              <w:rPr>
                <w:color w:val="000000"/>
              </w:rPr>
              <w:t>, it is up to UE implementation whether to as</w:t>
            </w:r>
            <w:r w:rsidRPr="00B034D3">
              <w:t>sume the validity duration length is no larger than 10.24s</w:t>
            </w:r>
          </w:p>
          <w:p w14:paraId="1E0CD3E4" w14:textId="77777777" w:rsidR="000B2B96" w:rsidRDefault="000B2B96" w:rsidP="000B2B96">
            <w:pPr>
              <w:snapToGrid w:val="0"/>
              <w:spacing w:line="257" w:lineRule="auto"/>
              <w:rPr>
                <w:rFonts w:eastAsia="DengXian"/>
                <w:b/>
                <w:bCs/>
                <w:color w:val="000000"/>
                <w:highlight w:val="yellow"/>
              </w:rPr>
            </w:pPr>
          </w:p>
          <w:p w14:paraId="6D29A572" w14:textId="77777777" w:rsidR="000B2B96" w:rsidRDefault="000B2B96" w:rsidP="000B2B96">
            <w:pPr>
              <w:rPr>
                <w:rFonts w:eastAsia="DengXian"/>
                <w:lang w:eastAsia="zh-CN"/>
              </w:rPr>
            </w:pPr>
          </w:p>
          <w:p w14:paraId="71BCFB86" w14:textId="77777777" w:rsidR="000B2B96" w:rsidRPr="00816395" w:rsidRDefault="000B2B96" w:rsidP="000B2B96">
            <w:pPr>
              <w:snapToGrid w:val="0"/>
              <w:rPr>
                <w:rFonts w:eastAsia="Gulim"/>
                <w:b/>
                <w:bCs/>
                <w:color w:val="000000"/>
                <w:highlight w:val="green"/>
              </w:rPr>
            </w:pPr>
            <w:r w:rsidRPr="00816395">
              <w:rPr>
                <w:rFonts w:eastAsia="Gulim"/>
                <w:b/>
                <w:bCs/>
                <w:color w:val="000000"/>
                <w:highlight w:val="green"/>
              </w:rPr>
              <w:t>Agreement</w:t>
            </w:r>
          </w:p>
          <w:p w14:paraId="7A0A4048" w14:textId="77777777" w:rsidR="000B2B96" w:rsidRPr="00532EB8" w:rsidRDefault="000B2B96" w:rsidP="000B2B96">
            <w:pPr>
              <w:spacing w:line="259" w:lineRule="auto"/>
              <w:rPr>
                <w:rFonts w:eastAsia="Malgun Gothic"/>
                <w:bCs/>
                <w:color w:val="000000"/>
              </w:rPr>
            </w:pPr>
            <w:r w:rsidRPr="00B84DFF">
              <w:t>UE can rece</w:t>
            </w:r>
            <w:r w:rsidRPr="00532EB8">
              <w:rPr>
                <w:color w:val="000000"/>
              </w:rPr>
              <w:t xml:space="preserve">ive L1 based signaling for TRS availability indication before the expiration/end of validity duration associated with previous L1 based signaling for TRS availability indication </w:t>
            </w:r>
          </w:p>
          <w:p w14:paraId="76510D0E" w14:textId="77777777" w:rsidR="000B2B96" w:rsidRPr="00532EB8" w:rsidRDefault="000B2B96" w:rsidP="000B2B96">
            <w:pPr>
              <w:pStyle w:val="afd"/>
              <w:numPr>
                <w:ilvl w:val="0"/>
                <w:numId w:val="40"/>
              </w:numPr>
              <w:spacing w:line="259" w:lineRule="auto"/>
              <w:ind w:leftChars="0"/>
              <w:rPr>
                <w:rFonts w:eastAsia="游明朝"/>
                <w:bCs/>
                <w:color w:val="000000"/>
              </w:rPr>
            </w:pPr>
            <w:r w:rsidRPr="00532EB8">
              <w:rPr>
                <w:bCs/>
                <w:color w:val="000000"/>
              </w:rPr>
              <w:lastRenderedPageBreak/>
              <w:t xml:space="preserve">For each bit indicated as ‘1’ in the availability indication field of the current </w:t>
            </w:r>
            <w:r w:rsidRPr="00532EB8">
              <w:rPr>
                <w:rFonts w:eastAsia="DengXian"/>
                <w:color w:val="000000"/>
              </w:rPr>
              <w:t>L1 based signaling</w:t>
            </w:r>
            <w:r w:rsidRPr="00532EB8">
              <w:rPr>
                <w:bCs/>
                <w:color w:val="000000"/>
              </w:rPr>
              <w:t>, the UE assumes the corresponding TRS resource set(s) are available from the reference point until the end of the validity duration associated with the current L1 based signaling.</w:t>
            </w:r>
          </w:p>
          <w:p w14:paraId="1E6EB884" w14:textId="77777777" w:rsidR="000B2B96" w:rsidRPr="00532EB8" w:rsidRDefault="000B2B96" w:rsidP="000B2B96">
            <w:pPr>
              <w:pStyle w:val="afd"/>
              <w:numPr>
                <w:ilvl w:val="0"/>
                <w:numId w:val="40"/>
              </w:numPr>
              <w:spacing w:line="259" w:lineRule="auto"/>
              <w:ind w:leftChars="0"/>
              <w:rPr>
                <w:color w:val="000000"/>
              </w:rPr>
            </w:pPr>
            <w:r w:rsidRPr="00532EB8">
              <w:rPr>
                <w:color w:val="000000"/>
              </w:rPr>
              <w:t xml:space="preserve">For each bit indicated as ‘0’ in the availability indication field </w:t>
            </w:r>
            <w:r w:rsidRPr="00532EB8">
              <w:rPr>
                <w:bCs/>
                <w:color w:val="000000"/>
              </w:rPr>
              <w:t xml:space="preserve">of the current </w:t>
            </w:r>
            <w:r w:rsidRPr="00532EB8">
              <w:rPr>
                <w:rFonts w:eastAsia="DengXian"/>
                <w:color w:val="000000"/>
              </w:rPr>
              <w:t>L1 based signaling</w:t>
            </w:r>
            <w:r w:rsidRPr="00532EB8">
              <w:rPr>
                <w:color w:val="000000"/>
              </w:rPr>
              <w:t>, the UE keeps the existing assumption on the availability or unavailability of the corresponding TRS resource set(s).</w:t>
            </w:r>
          </w:p>
          <w:p w14:paraId="18A95F1F" w14:textId="77777777" w:rsidR="000B2B96" w:rsidRPr="00532EB8" w:rsidRDefault="000B2B96" w:rsidP="000B2B96">
            <w:pPr>
              <w:snapToGrid w:val="0"/>
              <w:spacing w:line="257" w:lineRule="auto"/>
              <w:rPr>
                <w:color w:val="000000"/>
              </w:rPr>
            </w:pPr>
            <w:r w:rsidRPr="00532EB8">
              <w:rPr>
                <w:color w:val="000000"/>
              </w:rPr>
              <w:t xml:space="preserve">Note: the validity duration for different group of TRS resources sets correspond to different bits in the availability indication field can be different and are maintained independently. </w:t>
            </w:r>
          </w:p>
          <w:p w14:paraId="34B2E075" w14:textId="77777777" w:rsidR="000B2B96" w:rsidRPr="00AE0646" w:rsidRDefault="000B2B96" w:rsidP="000B2B96">
            <w:pPr>
              <w:rPr>
                <w:rFonts w:eastAsia="DengXian"/>
                <w:lang w:eastAsia="zh-CN"/>
              </w:rPr>
            </w:pPr>
            <w:r>
              <w:rPr>
                <w:rFonts w:eastAsia="DengXian" w:hint="eastAsia"/>
                <w:lang w:eastAsia="zh-CN"/>
              </w:rPr>
              <w:t>N</w:t>
            </w:r>
            <w:r>
              <w:rPr>
                <w:rFonts w:eastAsia="DengXian"/>
                <w:lang w:eastAsia="zh-CN"/>
              </w:rPr>
              <w:t>ote: CATT has concern on the power saving gain based on this agreement.</w:t>
            </w:r>
          </w:p>
          <w:p w14:paraId="4D59CB2F" w14:textId="77777777" w:rsidR="000B2B96" w:rsidRDefault="000B2B96" w:rsidP="000B2B96">
            <w:pPr>
              <w:rPr>
                <w:rFonts w:eastAsia="DengXian"/>
                <w:lang w:eastAsia="zh-CN"/>
              </w:rPr>
            </w:pPr>
          </w:p>
          <w:p w14:paraId="08D4AC62" w14:textId="77777777" w:rsidR="000B2B96" w:rsidRPr="0004729E" w:rsidRDefault="000B2B96" w:rsidP="000B2B96">
            <w:pPr>
              <w:snapToGrid w:val="0"/>
              <w:rPr>
                <w:rFonts w:eastAsia="Gulim"/>
                <w:b/>
                <w:bCs/>
                <w:color w:val="000000"/>
                <w:highlight w:val="green"/>
              </w:rPr>
            </w:pPr>
            <w:r w:rsidRPr="0004729E">
              <w:rPr>
                <w:rFonts w:eastAsia="Gulim"/>
                <w:b/>
                <w:bCs/>
                <w:color w:val="000000"/>
                <w:highlight w:val="green"/>
              </w:rPr>
              <w:t>Agreement</w:t>
            </w:r>
          </w:p>
          <w:p w14:paraId="61E5EB10" w14:textId="77777777" w:rsidR="000B2B96" w:rsidRDefault="000B2B96" w:rsidP="000B2B96">
            <w:pPr>
              <w:snapToGrid w:val="0"/>
              <w:spacing w:line="259" w:lineRule="auto"/>
            </w:pPr>
            <w:r>
              <w:t>Confirm the following working assumption</w:t>
            </w:r>
          </w:p>
          <w:p w14:paraId="4C77BF3F" w14:textId="77777777" w:rsidR="000B2B96" w:rsidRDefault="000B2B96" w:rsidP="000B2B96">
            <w:pPr>
              <w:snapToGrid w:val="0"/>
              <w:rPr>
                <w:rFonts w:eastAsia="DengXian"/>
                <w:bCs/>
                <w:highlight w:val="darkYellow"/>
              </w:rPr>
            </w:pPr>
            <w:r>
              <w:rPr>
                <w:rFonts w:eastAsia="DengXian"/>
                <w:bCs/>
                <w:highlight w:val="darkYellow"/>
              </w:rPr>
              <w:t>Working Assumption</w:t>
            </w:r>
          </w:p>
          <w:p w14:paraId="28F0A616" w14:textId="77777777" w:rsidR="000B2B96" w:rsidRDefault="000B2B96" w:rsidP="000B2B96">
            <w:pPr>
              <w:snapToGrid w:val="0"/>
              <w:rPr>
                <w:rFonts w:eastAsia="ＭＳ 明朝"/>
                <w:bCs/>
              </w:rPr>
            </w:pPr>
            <w:r>
              <w:rPr>
                <w:rFonts w:eastAsia="ＭＳ 明朝"/>
                <w:bCs/>
              </w:rPr>
              <w:t xml:space="preserve">If TRS resource is configured in SIB, </w:t>
            </w:r>
            <w:r>
              <w:rPr>
                <w:rFonts w:eastAsia="SimSun"/>
                <w:lang w:eastAsia="ko-KR"/>
              </w:rPr>
              <w:t>L1 based availability</w:t>
            </w:r>
            <w:r>
              <w:rPr>
                <w:rFonts w:eastAsia="ＭＳ 明朝"/>
                <w:bCs/>
              </w:rPr>
              <w:t xml:space="preserve"> indication is always enabled based on the configuration. </w:t>
            </w:r>
          </w:p>
          <w:p w14:paraId="3320576F" w14:textId="77777777" w:rsidR="000B2B96" w:rsidRDefault="000B2B96" w:rsidP="000B2B96">
            <w:pPr>
              <w:spacing w:line="259" w:lineRule="auto"/>
              <w:rPr>
                <w:rFonts w:eastAsia="DengXian"/>
                <w:b/>
                <w:bCs/>
                <w:color w:val="000000"/>
                <w:highlight w:val="yellow"/>
              </w:rPr>
            </w:pPr>
          </w:p>
          <w:p w14:paraId="7AC71510" w14:textId="77777777" w:rsidR="000B2B96" w:rsidRPr="00E57916" w:rsidRDefault="000B2B96" w:rsidP="000B2B96">
            <w:pPr>
              <w:snapToGrid w:val="0"/>
              <w:rPr>
                <w:rFonts w:eastAsia="Malgun Gothic"/>
                <w:b/>
                <w:highlight w:val="green"/>
                <w:lang w:eastAsia="ko-KR"/>
              </w:rPr>
            </w:pPr>
            <w:r w:rsidRPr="00E57916">
              <w:rPr>
                <w:rFonts w:eastAsia="Malgun Gothic"/>
                <w:b/>
                <w:highlight w:val="green"/>
                <w:lang w:eastAsia="ko-KR"/>
              </w:rPr>
              <w:t>Agreement</w:t>
            </w:r>
          </w:p>
          <w:p w14:paraId="427FFB8D" w14:textId="77777777" w:rsidR="000B2B96" w:rsidRPr="001130A8" w:rsidRDefault="000B2B96" w:rsidP="000B2B96">
            <w:pPr>
              <w:snapToGrid w:val="0"/>
            </w:pPr>
            <w:r w:rsidRPr="001130A8">
              <w:t xml:space="preserve">The parameter of </w:t>
            </w:r>
            <w:r w:rsidRPr="001130A8">
              <w:rPr>
                <w:i/>
              </w:rPr>
              <w:t>periodicityAndOffset</w:t>
            </w:r>
            <w:r w:rsidRPr="001130A8">
              <w:t xml:space="preserve"> is used to determine the location of the first slot of TRS resource set.</w:t>
            </w:r>
          </w:p>
          <w:p w14:paraId="42E22A10" w14:textId="77777777" w:rsidR="000B2B96" w:rsidRDefault="000B2B96" w:rsidP="000B2B96">
            <w:pPr>
              <w:rPr>
                <w:rFonts w:eastAsia="DengXian"/>
                <w:lang w:eastAsia="zh-CN"/>
              </w:rPr>
            </w:pPr>
          </w:p>
          <w:p w14:paraId="7974797B" w14:textId="77777777" w:rsidR="000B2B96" w:rsidRPr="001B09CE" w:rsidRDefault="000B2B96" w:rsidP="000B2B96">
            <w:pPr>
              <w:snapToGrid w:val="0"/>
              <w:rPr>
                <w:rFonts w:eastAsia="Gulim"/>
                <w:b/>
                <w:bCs/>
                <w:color w:val="000000"/>
                <w:highlight w:val="green"/>
              </w:rPr>
            </w:pPr>
            <w:r w:rsidRPr="001B09CE">
              <w:rPr>
                <w:rFonts w:eastAsia="Gulim"/>
                <w:b/>
                <w:bCs/>
                <w:color w:val="000000"/>
                <w:highlight w:val="green"/>
              </w:rPr>
              <w:t>Agreement</w:t>
            </w:r>
          </w:p>
          <w:p w14:paraId="04656371" w14:textId="77777777" w:rsidR="000B2B96" w:rsidRDefault="000B2B96" w:rsidP="000B2B96">
            <w:pPr>
              <w:spacing w:line="259" w:lineRule="auto"/>
              <w:rPr>
                <w:rFonts w:eastAsia="SimSun"/>
                <w:bCs/>
              </w:rPr>
            </w:pPr>
            <w:r w:rsidRPr="00A449E2">
              <w:rPr>
                <w:rFonts w:eastAsia="SimSun"/>
              </w:rPr>
              <w:t>If SIB configures TRS resource</w:t>
            </w:r>
            <w:r w:rsidRPr="00A449E2">
              <w:rPr>
                <w:rFonts w:eastAsia="游明朝"/>
                <w:bCs/>
              </w:rPr>
              <w:t xml:space="preserve">, </w:t>
            </w:r>
            <w:r w:rsidRPr="005D0A9D">
              <w:rPr>
                <w:rFonts w:eastAsia="SimSun"/>
                <w:bCs/>
              </w:rPr>
              <w:t>TRS availability indication field is present in DCI format 2_7 (if configured) with CRC scrambled by PEI-RNTI and DCI format 1_0 with CRC scrambled by P-RNTI</w:t>
            </w:r>
          </w:p>
          <w:p w14:paraId="25927B67" w14:textId="55F06909" w:rsidR="00905C90" w:rsidRPr="000B2B96" w:rsidRDefault="000B2B96" w:rsidP="000B2B96">
            <w:pPr>
              <w:rPr>
                <w:rFonts w:eastAsia="DengXian"/>
                <w:lang w:eastAsia="zh-CN"/>
              </w:rPr>
            </w:pPr>
            <w:r>
              <w:rPr>
                <w:rFonts w:eastAsia="DengXian" w:hint="eastAsia"/>
                <w:lang w:eastAsia="zh-CN"/>
              </w:rPr>
              <w:t>N</w:t>
            </w:r>
            <w:r>
              <w:rPr>
                <w:rFonts w:eastAsia="DengXian"/>
                <w:lang w:eastAsia="zh-CN"/>
              </w:rPr>
              <w:t>ote: Huawei, MTK and ZTE have concern on the agreement.</w:t>
            </w:r>
          </w:p>
        </w:tc>
      </w:tr>
    </w:tbl>
    <w:p w14:paraId="0C42047C" w14:textId="77777777" w:rsidR="00905C90" w:rsidRPr="000007D4" w:rsidRDefault="00905C90" w:rsidP="00905C90">
      <w:pPr>
        <w:spacing w:afterLines="50" w:after="120"/>
        <w:jc w:val="both"/>
        <w:rPr>
          <w:rFonts w:eastAsia="ＭＳ 明朝"/>
          <w:sz w:val="22"/>
          <w:szCs w:val="22"/>
          <w:lang w:val="en-US"/>
        </w:rPr>
      </w:pPr>
    </w:p>
    <w:p w14:paraId="5BB2D134" w14:textId="333DA8DE" w:rsidR="00905C90" w:rsidRPr="000007D4" w:rsidRDefault="00905C90" w:rsidP="00905C90">
      <w:pPr>
        <w:spacing w:afterLines="50" w:after="120"/>
        <w:jc w:val="both"/>
        <w:rPr>
          <w:rFonts w:eastAsia="ＭＳ 明朝"/>
          <w:sz w:val="22"/>
          <w:szCs w:val="22"/>
          <w:lang w:val="en-US"/>
        </w:rPr>
      </w:pPr>
      <w:r w:rsidRPr="000007D4">
        <w:rPr>
          <w:rFonts w:eastAsia="ＭＳ 明朝"/>
          <w:sz w:val="22"/>
          <w:szCs w:val="22"/>
          <w:lang w:val="en-US"/>
        </w:rPr>
        <w:t>In this contribution, we discuss potential TRS/CSI-RS occasion(s) available in connected mode UEs to idle/inactive mode UEs.</w:t>
      </w:r>
    </w:p>
    <w:p w14:paraId="421C3753" w14:textId="77777777" w:rsidR="003F080C" w:rsidRPr="000007D4" w:rsidRDefault="003F080C" w:rsidP="003F080C">
      <w:pPr>
        <w:spacing w:afterLines="50" w:after="120"/>
        <w:jc w:val="both"/>
        <w:rPr>
          <w:lang w:val="en-US"/>
        </w:rPr>
      </w:pPr>
    </w:p>
    <w:p w14:paraId="5B6C365F" w14:textId="50FAE1E9" w:rsidR="00F010B3" w:rsidRPr="000007D4" w:rsidRDefault="00DF2E8F" w:rsidP="00F010B3">
      <w:pPr>
        <w:pStyle w:val="1"/>
        <w:numPr>
          <w:ilvl w:val="0"/>
          <w:numId w:val="6"/>
        </w:numPr>
        <w:tabs>
          <w:tab w:val="num" w:pos="425"/>
        </w:tabs>
        <w:spacing w:before="180" w:after="120"/>
        <w:ind w:left="0" w:firstLine="0"/>
        <w:rPr>
          <w:rFonts w:eastAsia="ＭＳ 明朝"/>
          <w:b/>
          <w:bCs/>
          <w:szCs w:val="24"/>
          <w:lang w:val="en-US"/>
        </w:rPr>
      </w:pPr>
      <w:r w:rsidRPr="000007D4">
        <w:rPr>
          <w:rFonts w:eastAsia="ＭＳ 明朝" w:hint="eastAsia"/>
          <w:b/>
          <w:bCs/>
          <w:szCs w:val="24"/>
          <w:lang w:val="en-US"/>
        </w:rPr>
        <w:t>Discussion</w:t>
      </w:r>
    </w:p>
    <w:p w14:paraId="607F03A9" w14:textId="06804C7D" w:rsidR="0084617D" w:rsidRPr="000007D4" w:rsidRDefault="0084617D" w:rsidP="0084617D">
      <w:pPr>
        <w:pStyle w:val="1"/>
        <w:rPr>
          <w:b/>
        </w:rPr>
      </w:pPr>
      <w:r w:rsidRPr="000007D4">
        <w:rPr>
          <w:rFonts w:hint="eastAsia"/>
          <w:b/>
          <w:sz w:val="24"/>
        </w:rPr>
        <w:t>2.2</w:t>
      </w:r>
      <w:r w:rsidR="003E0BAE" w:rsidRPr="000007D4">
        <w:rPr>
          <w:b/>
        </w:rPr>
        <w:t xml:space="preserve"> </w:t>
      </w:r>
      <w:r w:rsidR="00723BDE" w:rsidRPr="00723BDE">
        <w:rPr>
          <w:b/>
        </w:rPr>
        <w:t>Clarification on reference point</w:t>
      </w:r>
    </w:p>
    <w:p w14:paraId="3609824B" w14:textId="21384A33" w:rsidR="004E4657" w:rsidRPr="004E4657" w:rsidRDefault="007118A9" w:rsidP="007D3FF3">
      <w:pPr>
        <w:spacing w:before="60" w:after="60" w:line="288" w:lineRule="auto"/>
        <w:jc w:val="both"/>
        <w:rPr>
          <w:sz w:val="22"/>
          <w:szCs w:val="22"/>
        </w:rPr>
      </w:pPr>
      <w:r w:rsidRPr="000007D4">
        <w:rPr>
          <w:sz w:val="22"/>
          <w:szCs w:val="22"/>
        </w:rPr>
        <w:t>I</w:t>
      </w:r>
      <w:r w:rsidR="00B10E11" w:rsidRPr="000007D4">
        <w:rPr>
          <w:sz w:val="22"/>
          <w:szCs w:val="22"/>
        </w:rPr>
        <w:t xml:space="preserve">n the </w:t>
      </w:r>
      <w:r w:rsidR="00AD6DDC">
        <w:rPr>
          <w:sz w:val="22"/>
          <w:szCs w:val="22"/>
        </w:rPr>
        <w:t>previous</w:t>
      </w:r>
      <w:r w:rsidR="00897CFA" w:rsidRPr="000007D4">
        <w:rPr>
          <w:sz w:val="22"/>
          <w:szCs w:val="22"/>
        </w:rPr>
        <w:t xml:space="preserve"> meeting</w:t>
      </w:r>
      <w:r w:rsidR="00A20C84" w:rsidRPr="000007D4">
        <w:rPr>
          <w:sz w:val="22"/>
          <w:szCs w:val="22"/>
        </w:rPr>
        <w:t xml:space="preserve">, </w:t>
      </w:r>
      <w:r w:rsidR="00B00530" w:rsidRPr="000007D4">
        <w:rPr>
          <w:sz w:val="22"/>
          <w:szCs w:val="22"/>
        </w:rPr>
        <w:t xml:space="preserve">we discussed </w:t>
      </w:r>
      <w:r w:rsidR="00723BDE" w:rsidRPr="00723BDE">
        <w:rPr>
          <w:sz w:val="22"/>
          <w:szCs w:val="22"/>
        </w:rPr>
        <w:t>about clarification on reference point for TRS availability indication</w:t>
      </w:r>
      <w:r w:rsidR="00B00530" w:rsidRPr="000007D4">
        <w:rPr>
          <w:sz w:val="22"/>
          <w:szCs w:val="22"/>
        </w:rPr>
        <w:t>.</w:t>
      </w:r>
    </w:p>
    <w:tbl>
      <w:tblPr>
        <w:tblW w:w="9625" w:type="dxa"/>
        <w:tblInd w:w="-5" w:type="dxa"/>
        <w:tblCellMar>
          <w:left w:w="0" w:type="dxa"/>
          <w:right w:w="0" w:type="dxa"/>
        </w:tblCellMar>
        <w:tblLook w:val="04A0" w:firstRow="1" w:lastRow="0" w:firstColumn="1" w:lastColumn="0" w:noHBand="0" w:noVBand="1"/>
      </w:tblPr>
      <w:tblGrid>
        <w:gridCol w:w="9625"/>
      </w:tblGrid>
      <w:tr w:rsidR="004E4657" w14:paraId="2820E3F0" w14:textId="77777777" w:rsidTr="00A64CE4">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7C79D" w14:textId="77777777" w:rsidR="004E4657" w:rsidRDefault="004E4657" w:rsidP="00A64CE4">
            <w:pPr>
              <w:autoSpaceDE w:val="0"/>
              <w:autoSpaceDN w:val="0"/>
              <w:snapToGrid w:val="0"/>
              <w:spacing w:line="259" w:lineRule="auto"/>
              <w:rPr>
                <w:rFonts w:eastAsia="Gulim"/>
                <w:bCs/>
                <w:color w:val="000000"/>
                <w:sz w:val="20"/>
                <w:highlight w:val="cyan"/>
              </w:rPr>
            </w:pPr>
            <w:r>
              <w:rPr>
                <w:rFonts w:eastAsia="Gulim"/>
                <w:b/>
                <w:bCs/>
                <w:color w:val="000000"/>
                <w:sz w:val="20"/>
                <w:highlight w:val="cyan"/>
              </w:rPr>
              <w:lastRenderedPageBreak/>
              <w:t xml:space="preserve">[4RD] </w:t>
            </w:r>
          </w:p>
          <w:p w14:paraId="54E1A1D5" w14:textId="77777777" w:rsidR="004E4657" w:rsidRDefault="004E4657" w:rsidP="00A64CE4">
            <w:pPr>
              <w:autoSpaceDE w:val="0"/>
              <w:autoSpaceDN w:val="0"/>
              <w:snapToGrid w:val="0"/>
              <w:rPr>
                <w:rFonts w:eastAsia="Gulim"/>
                <w:b/>
                <w:bCs/>
                <w:color w:val="000000"/>
                <w:sz w:val="20"/>
                <w:highlight w:val="yellow"/>
              </w:rPr>
            </w:pPr>
          </w:p>
          <w:p w14:paraId="6F0A5360" w14:textId="77777777" w:rsidR="004E4657" w:rsidRDefault="004E4657" w:rsidP="00A64CE4">
            <w:pPr>
              <w:autoSpaceDE w:val="0"/>
              <w:autoSpaceDN w:val="0"/>
              <w:snapToGrid w:val="0"/>
              <w:rPr>
                <w:rFonts w:eastAsia="Gulim"/>
                <w:b/>
                <w:bCs/>
                <w:color w:val="000000"/>
                <w:sz w:val="20"/>
                <w:highlight w:val="cyan"/>
              </w:rPr>
            </w:pPr>
            <w:r>
              <w:rPr>
                <w:rFonts w:eastAsia="Gulim"/>
                <w:b/>
                <w:bCs/>
                <w:color w:val="000000"/>
                <w:sz w:val="20"/>
                <w:highlight w:val="cyan"/>
              </w:rPr>
              <w:t>Proposal 2-2 (v2)</w:t>
            </w:r>
          </w:p>
          <w:p w14:paraId="7A2D7266" w14:textId="77777777" w:rsidR="004E4657" w:rsidRDefault="004E4657" w:rsidP="00A64CE4">
            <w:pPr>
              <w:autoSpaceDE w:val="0"/>
              <w:autoSpaceDN w:val="0"/>
              <w:snapToGrid w:val="0"/>
              <w:rPr>
                <w:rFonts w:eastAsia="Gulim"/>
                <w:b/>
                <w:bCs/>
                <w:color w:val="000000"/>
                <w:sz w:val="20"/>
                <w:highlight w:val="cyan"/>
              </w:rPr>
            </w:pPr>
          </w:p>
          <w:p w14:paraId="3C8A9BE1" w14:textId="77777777" w:rsidR="004E4657" w:rsidRDefault="004E4657" w:rsidP="00A64CE4">
            <w:pPr>
              <w:autoSpaceDE w:val="0"/>
              <w:autoSpaceDN w:val="0"/>
              <w:snapToGrid w:val="0"/>
              <w:rPr>
                <w:rFonts w:eastAsia="Gulim"/>
                <w:b/>
                <w:bCs/>
                <w:color w:val="000000"/>
                <w:sz w:val="20"/>
                <w:highlight w:val="cyan"/>
              </w:rPr>
            </w:pPr>
            <w:r>
              <w:rPr>
                <w:rFonts w:eastAsia="Gulim"/>
                <w:b/>
                <w:bCs/>
                <w:color w:val="000000"/>
                <w:sz w:val="20"/>
                <w:highlight w:val="cyan"/>
              </w:rPr>
              <w:t>Option 1</w:t>
            </w:r>
          </w:p>
          <w:p w14:paraId="2C8AE513" w14:textId="77777777" w:rsidR="004E4657" w:rsidRDefault="004E4657" w:rsidP="00A64CE4">
            <w:pPr>
              <w:snapToGrid w:val="0"/>
              <w:spacing w:line="259" w:lineRule="auto"/>
              <w:rPr>
                <w:sz w:val="20"/>
              </w:rPr>
            </w:pPr>
            <w:r>
              <w:rPr>
                <w:sz w:val="20"/>
              </w:rPr>
              <w:t xml:space="preserve">The reference point for start of the validity duration is SFN of the first PF from the current default DRX cycle </w:t>
            </w:r>
            <w:r>
              <w:rPr>
                <w:color w:val="FF0000"/>
                <w:sz w:val="20"/>
              </w:rPr>
              <w:t xml:space="preserve">corresponding the first PDCCH MO of the PO/PEI-O </w:t>
            </w:r>
            <w:r>
              <w:rPr>
                <w:sz w:val="20"/>
              </w:rPr>
              <w:t>where UE receives the availability indication.</w:t>
            </w:r>
          </w:p>
          <w:p w14:paraId="6782D7AD" w14:textId="77777777" w:rsidR="004E4657" w:rsidRDefault="004E4657" w:rsidP="00A64CE4">
            <w:pPr>
              <w:spacing w:line="259" w:lineRule="auto"/>
              <w:rPr>
                <w:rFonts w:eastAsia="游明朝"/>
                <w:bCs/>
                <w:sz w:val="20"/>
              </w:rPr>
            </w:pPr>
          </w:p>
          <w:p w14:paraId="2198F685" w14:textId="77777777" w:rsidR="004E4657" w:rsidRDefault="004E4657" w:rsidP="00A64CE4">
            <w:pPr>
              <w:autoSpaceDE w:val="0"/>
              <w:autoSpaceDN w:val="0"/>
              <w:snapToGrid w:val="0"/>
              <w:rPr>
                <w:rFonts w:eastAsia="Gulim"/>
                <w:b/>
                <w:bCs/>
                <w:color w:val="000000"/>
                <w:sz w:val="20"/>
                <w:highlight w:val="cyan"/>
              </w:rPr>
            </w:pPr>
            <w:r>
              <w:rPr>
                <w:rFonts w:eastAsia="Gulim"/>
                <w:b/>
                <w:bCs/>
                <w:color w:val="000000"/>
                <w:sz w:val="20"/>
                <w:highlight w:val="cyan"/>
              </w:rPr>
              <w:t>Option 2</w:t>
            </w:r>
          </w:p>
          <w:p w14:paraId="04360AA9" w14:textId="77777777" w:rsidR="004E4657" w:rsidRDefault="004E4657" w:rsidP="00A64CE4">
            <w:pPr>
              <w:snapToGrid w:val="0"/>
              <w:spacing w:line="259" w:lineRule="auto"/>
              <w:rPr>
                <w:sz w:val="20"/>
              </w:rPr>
            </w:pPr>
            <w:r>
              <w:rPr>
                <w:color w:val="FF0000"/>
                <w:sz w:val="20"/>
              </w:rPr>
              <w:t xml:space="preserve">For paging PDCCH based TRS availability indication, </w:t>
            </w:r>
            <w:r>
              <w:rPr>
                <w:sz w:val="20"/>
              </w:rPr>
              <w:t xml:space="preserve">the reference point for start of the validity duration is SFN of the first PF from the current default DRX cycle </w:t>
            </w:r>
            <w:r>
              <w:rPr>
                <w:color w:val="FF0000"/>
                <w:sz w:val="20"/>
              </w:rPr>
              <w:t>corresponding the first PDCCH MO of the PO</w:t>
            </w:r>
            <w:r>
              <w:rPr>
                <w:strike/>
                <w:color w:val="FF0000"/>
                <w:sz w:val="20"/>
              </w:rPr>
              <w:t xml:space="preserve">/PEI-O </w:t>
            </w:r>
            <w:r>
              <w:rPr>
                <w:sz w:val="20"/>
              </w:rPr>
              <w:t>where UE receives the availability indication.</w:t>
            </w:r>
          </w:p>
          <w:p w14:paraId="2843ADAB" w14:textId="77777777" w:rsidR="004E4657" w:rsidRDefault="004E4657" w:rsidP="00A64CE4">
            <w:pPr>
              <w:snapToGrid w:val="0"/>
              <w:spacing w:line="259" w:lineRule="auto"/>
              <w:rPr>
                <w:rFonts w:eastAsia="SimSun"/>
                <w:bCs/>
                <w:color w:val="FF0000"/>
                <w:sz w:val="20"/>
              </w:rPr>
            </w:pPr>
            <w:r>
              <w:rPr>
                <w:rFonts w:eastAsia="SimSun"/>
                <w:bCs/>
                <w:color w:val="FF0000"/>
                <w:sz w:val="20"/>
              </w:rPr>
              <w:t>For PEI based availability indication, the reference time of the start of validity duration follows the reference time for the associated monitoring occasion for the paging DCI</w:t>
            </w:r>
          </w:p>
          <w:p w14:paraId="476A3C68" w14:textId="77777777" w:rsidR="004E4657" w:rsidRDefault="004E4657" w:rsidP="00A64CE4">
            <w:pPr>
              <w:snapToGrid w:val="0"/>
              <w:spacing w:line="259" w:lineRule="auto"/>
              <w:rPr>
                <w:rFonts w:eastAsia="SimSun"/>
                <w:bCs/>
                <w:color w:val="FF0000"/>
                <w:sz w:val="20"/>
              </w:rPr>
            </w:pPr>
          </w:p>
          <w:p w14:paraId="519C3FF7" w14:textId="77777777" w:rsidR="004E4657" w:rsidRDefault="004E4657" w:rsidP="00A64CE4">
            <w:pPr>
              <w:snapToGrid w:val="0"/>
              <w:spacing w:line="259" w:lineRule="auto"/>
              <w:rPr>
                <w:rFonts w:eastAsia="Gulim"/>
                <w:b/>
                <w:bCs/>
                <w:color w:val="000000"/>
                <w:sz w:val="20"/>
                <w:highlight w:val="cyan"/>
              </w:rPr>
            </w:pPr>
            <w:r>
              <w:rPr>
                <w:rFonts w:eastAsia="Gulim"/>
                <w:b/>
                <w:bCs/>
                <w:color w:val="000000"/>
                <w:sz w:val="20"/>
                <w:highlight w:val="cyan"/>
              </w:rPr>
              <w:t>Option 3</w:t>
            </w:r>
          </w:p>
          <w:p w14:paraId="724ECCEE" w14:textId="77777777" w:rsidR="004E4657" w:rsidRDefault="004E4657" w:rsidP="00A64CE4">
            <w:pPr>
              <w:snapToGrid w:val="0"/>
              <w:spacing w:line="259" w:lineRule="auto"/>
              <w:rPr>
                <w:sz w:val="20"/>
              </w:rPr>
            </w:pPr>
            <w:r>
              <w:rPr>
                <w:sz w:val="20"/>
              </w:rPr>
              <w:t>No change for the following agreement</w:t>
            </w:r>
          </w:p>
          <w:p w14:paraId="5418BD5F" w14:textId="77777777" w:rsidR="004E4657" w:rsidRDefault="004E4657" w:rsidP="00A64CE4">
            <w:pPr>
              <w:autoSpaceDE w:val="0"/>
              <w:autoSpaceDN w:val="0"/>
              <w:snapToGrid w:val="0"/>
              <w:spacing w:line="252" w:lineRule="auto"/>
              <w:rPr>
                <w:rFonts w:ascii="Times" w:eastAsia="DengXian" w:hAnsi="Times"/>
                <w:b/>
                <w:bCs/>
                <w:color w:val="000000"/>
                <w:sz w:val="20"/>
                <w:highlight w:val="green"/>
                <w:lang w:eastAsia="en-US"/>
              </w:rPr>
            </w:pPr>
            <w:r>
              <w:rPr>
                <w:rFonts w:ascii="Times" w:eastAsia="DengXian" w:hAnsi="Times"/>
                <w:b/>
                <w:bCs/>
                <w:color w:val="000000"/>
                <w:sz w:val="20"/>
                <w:highlight w:val="green"/>
                <w:lang w:eastAsia="en-US"/>
              </w:rPr>
              <w:t>Agreement</w:t>
            </w:r>
          </w:p>
          <w:p w14:paraId="5425C98A" w14:textId="77777777" w:rsidR="004E4657" w:rsidRDefault="004E4657" w:rsidP="00A64CE4">
            <w:pPr>
              <w:shd w:val="clear" w:color="auto" w:fill="FFFFFF"/>
              <w:spacing w:line="252" w:lineRule="auto"/>
              <w:rPr>
                <w:rFonts w:ascii="Times" w:eastAsia="DengXian" w:hAnsi="Times"/>
                <w:sz w:val="20"/>
                <w:lang w:eastAsia="en-US"/>
              </w:rPr>
            </w:pPr>
            <w:r>
              <w:rPr>
                <w:rFonts w:ascii="Times" w:eastAsia="DengXian" w:hAnsi="Times"/>
                <w:sz w:val="20"/>
                <w:lang w:eastAsia="en-US"/>
              </w:rPr>
              <w:t>The reference point for start of the validity duration is SFN of the first PF from the current default DRX cycle where UE receives the availability indication</w:t>
            </w:r>
          </w:p>
          <w:p w14:paraId="48B19FC7" w14:textId="77777777" w:rsidR="004E4657" w:rsidRDefault="004E4657" w:rsidP="004E4657">
            <w:pPr>
              <w:numPr>
                <w:ilvl w:val="0"/>
                <w:numId w:val="35"/>
              </w:numPr>
              <w:shd w:val="clear" w:color="auto" w:fill="FFFFFF"/>
              <w:spacing w:line="252" w:lineRule="auto"/>
              <w:rPr>
                <w:rFonts w:ascii="Times" w:eastAsia="Times New Roman" w:hAnsi="Times"/>
                <w:sz w:val="20"/>
                <w:lang w:eastAsia="en-US"/>
              </w:rPr>
            </w:pPr>
            <w:r>
              <w:rPr>
                <w:rFonts w:ascii="Times" w:eastAsia="Times New Roman" w:hAnsi="Times"/>
                <w:sz w:val="20"/>
                <w:lang w:eastAsia="en-US"/>
              </w:rPr>
              <w:t xml:space="preserve">FFS: Whether the availability indication is transmitted </w:t>
            </w:r>
            <w:r>
              <w:rPr>
                <w:rFonts w:ascii="SimSun" w:eastAsia="SimSun" w:hAnsi="SimSun" w:cs="SimSun" w:hint="eastAsia"/>
                <w:sz w:val="20"/>
              </w:rPr>
              <w:t>[</w:t>
            </w:r>
            <w:r>
              <w:rPr>
                <w:rFonts w:ascii="Times" w:eastAsia="Times New Roman" w:hAnsi="Times"/>
                <w:sz w:val="20"/>
                <w:lang w:eastAsia="en-US"/>
              </w:rPr>
              <w:t xml:space="preserve">only once] during the validity duration </w:t>
            </w:r>
          </w:p>
          <w:p w14:paraId="614B7DAB" w14:textId="77777777" w:rsidR="004E4657" w:rsidRDefault="004E4657" w:rsidP="00A64CE4">
            <w:pPr>
              <w:snapToGrid w:val="0"/>
              <w:spacing w:line="259" w:lineRule="auto"/>
              <w:rPr>
                <w:rFonts w:eastAsia="SimSun"/>
                <w:bCs/>
                <w:color w:val="FF0000"/>
                <w:sz w:val="20"/>
              </w:rPr>
            </w:pPr>
          </w:p>
        </w:tc>
      </w:tr>
    </w:tbl>
    <w:p w14:paraId="7AF3CEC6" w14:textId="77777777" w:rsidR="004E4657" w:rsidRDefault="004E4657" w:rsidP="004E4657">
      <w:pPr>
        <w:spacing w:line="259" w:lineRule="auto"/>
        <w:rPr>
          <w:rFonts w:eastAsia="PMingLiU"/>
          <w:sz w:val="22"/>
          <w:szCs w:val="22"/>
          <w:lang w:eastAsia="zh-TW"/>
        </w:rPr>
      </w:pPr>
    </w:p>
    <w:p w14:paraId="65BECB5C" w14:textId="52C56D02" w:rsidR="004E4657" w:rsidRPr="00C553EE" w:rsidRDefault="004E4657" w:rsidP="004E4657">
      <w:pPr>
        <w:spacing w:line="259" w:lineRule="auto"/>
        <w:rPr>
          <w:rFonts w:eastAsia="PMingLiU"/>
          <w:sz w:val="22"/>
          <w:szCs w:val="22"/>
          <w:lang w:eastAsia="zh-TW"/>
        </w:rPr>
      </w:pPr>
      <w:r w:rsidRPr="00C553EE">
        <w:rPr>
          <w:rFonts w:eastAsia="PMingLiU"/>
          <w:sz w:val="22"/>
          <w:szCs w:val="22"/>
          <w:lang w:eastAsia="zh-TW"/>
        </w:rPr>
        <w:t xml:space="preserve">Regarding the issue, there were two debating points. </w:t>
      </w:r>
    </w:p>
    <w:p w14:paraId="638C7870" w14:textId="77777777" w:rsidR="004E4657" w:rsidRPr="00C553EE" w:rsidRDefault="004E4657" w:rsidP="004E4657">
      <w:pPr>
        <w:spacing w:line="259" w:lineRule="auto"/>
        <w:ind w:firstLineChars="50" w:firstLine="110"/>
        <w:rPr>
          <w:rFonts w:eastAsia="PMingLiU"/>
          <w:sz w:val="22"/>
          <w:szCs w:val="22"/>
          <w:lang w:eastAsia="zh-TW"/>
        </w:rPr>
      </w:pPr>
      <w:r w:rsidRPr="00C553EE">
        <w:rPr>
          <w:rFonts w:eastAsiaTheme="minorEastAsia"/>
          <w:sz w:val="22"/>
          <w:szCs w:val="22"/>
        </w:rPr>
        <w:t>・</w:t>
      </w:r>
      <w:r w:rsidRPr="00C553EE">
        <w:rPr>
          <w:rFonts w:eastAsia="PMingLiU"/>
          <w:sz w:val="22"/>
          <w:szCs w:val="22"/>
          <w:lang w:eastAsia="zh-TW"/>
        </w:rPr>
        <w:t>whether support different design of the reference point for PEI PDCCH based availability indication.</w:t>
      </w:r>
    </w:p>
    <w:p w14:paraId="5A17C6D9" w14:textId="1EF54FBC" w:rsidR="004E4657" w:rsidRPr="00C553EE" w:rsidRDefault="004E4657" w:rsidP="004E4657">
      <w:pPr>
        <w:spacing w:line="259" w:lineRule="auto"/>
        <w:ind w:firstLineChars="50" w:firstLine="110"/>
        <w:rPr>
          <w:rFonts w:eastAsia="PMingLiU"/>
          <w:sz w:val="20"/>
          <w:lang w:eastAsia="zh-TW"/>
        </w:rPr>
      </w:pPr>
      <w:r w:rsidRPr="00C553EE">
        <w:rPr>
          <w:rFonts w:eastAsiaTheme="minorEastAsia"/>
          <w:sz w:val="22"/>
          <w:szCs w:val="22"/>
        </w:rPr>
        <w:t>・</w:t>
      </w:r>
      <w:r w:rsidRPr="00C553EE">
        <w:rPr>
          <w:sz w:val="22"/>
          <w:szCs w:val="22"/>
        </w:rPr>
        <w:t>whether clarify default DRX cycle to be “default DRX cycle corresponding the first PDCCH MO”</w:t>
      </w:r>
    </w:p>
    <w:p w14:paraId="577ECA41" w14:textId="191F301C" w:rsidR="009B6381" w:rsidRPr="00C553EE" w:rsidRDefault="00D25B35" w:rsidP="0084617D">
      <w:pPr>
        <w:rPr>
          <w:rFonts w:eastAsiaTheme="minorEastAsia"/>
          <w:sz w:val="22"/>
          <w:szCs w:val="22"/>
        </w:rPr>
      </w:pPr>
      <w:r w:rsidRPr="00C553EE">
        <w:rPr>
          <w:rFonts w:eastAsia="SimSun"/>
          <w:sz w:val="22"/>
          <w:szCs w:val="22"/>
        </w:rPr>
        <w:t xml:space="preserve">Regarding the </w:t>
      </w:r>
      <w:r>
        <w:rPr>
          <w:rFonts w:eastAsia="SimSun"/>
          <w:sz w:val="22"/>
          <w:szCs w:val="22"/>
        </w:rPr>
        <w:t>former</w:t>
      </w:r>
      <w:r w:rsidRPr="00C553EE">
        <w:rPr>
          <w:rFonts w:eastAsia="SimSun"/>
          <w:sz w:val="22"/>
          <w:szCs w:val="22"/>
        </w:rPr>
        <w:t xml:space="preserve">, </w:t>
      </w:r>
      <w:r>
        <w:rPr>
          <w:rFonts w:eastAsiaTheme="minorEastAsia"/>
          <w:sz w:val="22"/>
          <w:szCs w:val="22"/>
        </w:rPr>
        <w:t>s</w:t>
      </w:r>
      <w:r w:rsidR="001D11E1" w:rsidRPr="00C553EE">
        <w:rPr>
          <w:rFonts w:eastAsiaTheme="minorEastAsia"/>
          <w:sz w:val="22"/>
          <w:szCs w:val="22"/>
        </w:rPr>
        <w:t xml:space="preserve">ome companies </w:t>
      </w:r>
      <w:r w:rsidR="001D11E1" w:rsidRPr="00C553EE">
        <w:rPr>
          <w:rFonts w:eastAsia="SimSun"/>
          <w:sz w:val="22"/>
          <w:szCs w:val="22"/>
        </w:rPr>
        <w:t xml:space="preserve">have raised the concern about the case when a PEI-O/PO crosses a DRX boundary. Since PEI and paging DCI may be transmitted in different default paging cycles, </w:t>
      </w:r>
      <w:r w:rsidR="009B6381" w:rsidRPr="00C553EE">
        <w:rPr>
          <w:rFonts w:eastAsia="SimSun"/>
          <w:sz w:val="22"/>
          <w:szCs w:val="22"/>
        </w:rPr>
        <w:t>the reference point can be different.</w:t>
      </w:r>
      <w:r w:rsidR="001F7E81">
        <w:rPr>
          <w:rFonts w:eastAsia="SimSun"/>
          <w:sz w:val="22"/>
          <w:szCs w:val="22"/>
        </w:rPr>
        <w:t xml:space="preserve"> In my understanding </w:t>
      </w:r>
      <w:r w:rsidR="00112C8E">
        <w:rPr>
          <w:rFonts w:eastAsia="SimSun"/>
          <w:sz w:val="22"/>
          <w:szCs w:val="22"/>
        </w:rPr>
        <w:t xml:space="preserve">of this issue, we think </w:t>
      </w:r>
      <w:r w:rsidR="001C7CC1">
        <w:rPr>
          <w:rFonts w:eastAsia="SimSun"/>
          <w:sz w:val="22"/>
          <w:szCs w:val="22"/>
        </w:rPr>
        <w:t xml:space="preserve">there is no problem </w:t>
      </w:r>
      <w:r w:rsidR="0052049D">
        <w:rPr>
          <w:rFonts w:eastAsia="SimSun"/>
          <w:sz w:val="22"/>
          <w:szCs w:val="22"/>
        </w:rPr>
        <w:t xml:space="preserve">from UE and gNB perspective. </w:t>
      </w:r>
      <w:r w:rsidR="000B0B6A">
        <w:rPr>
          <w:rFonts w:eastAsia="SimSun"/>
          <w:sz w:val="22"/>
          <w:szCs w:val="22"/>
        </w:rPr>
        <w:t xml:space="preserve">From UE perspective, </w:t>
      </w:r>
      <w:r w:rsidR="005109F8">
        <w:rPr>
          <w:rFonts w:eastAsia="SimSun"/>
          <w:sz w:val="22"/>
          <w:szCs w:val="22"/>
        </w:rPr>
        <w:t xml:space="preserve">UE </w:t>
      </w:r>
      <w:r w:rsidR="00B70948">
        <w:rPr>
          <w:rFonts w:eastAsia="SimSun"/>
          <w:sz w:val="22"/>
          <w:szCs w:val="22"/>
        </w:rPr>
        <w:t>determines the reference point</w:t>
      </w:r>
      <w:r w:rsidR="00B70948" w:rsidRPr="00B70948">
        <w:rPr>
          <w:rFonts w:eastAsia="SimSun"/>
          <w:sz w:val="22"/>
          <w:szCs w:val="22"/>
        </w:rPr>
        <w:t xml:space="preserve"> </w:t>
      </w:r>
      <w:r w:rsidR="00B70948">
        <w:rPr>
          <w:rFonts w:eastAsia="SimSun"/>
          <w:sz w:val="22"/>
          <w:szCs w:val="22"/>
        </w:rPr>
        <w:t xml:space="preserve">corresponding to the </w:t>
      </w:r>
      <w:r w:rsidR="0070210A">
        <w:rPr>
          <w:rFonts w:eastAsia="SimSun"/>
          <w:sz w:val="22"/>
          <w:szCs w:val="22"/>
        </w:rPr>
        <w:t>L1 indication.</w:t>
      </w:r>
      <w:r w:rsidR="00F70445" w:rsidRPr="00F70445">
        <w:rPr>
          <w:rFonts w:eastAsia="SimSun"/>
          <w:sz w:val="22"/>
          <w:szCs w:val="22"/>
        </w:rPr>
        <w:t xml:space="preserve"> </w:t>
      </w:r>
      <w:r w:rsidR="00F70445">
        <w:rPr>
          <w:rFonts w:eastAsia="SimSun"/>
          <w:sz w:val="22"/>
          <w:szCs w:val="22"/>
        </w:rPr>
        <w:t xml:space="preserve">From gNB perspective, </w:t>
      </w:r>
      <w:r w:rsidR="00B54DC2">
        <w:rPr>
          <w:rFonts w:eastAsia="SimSun"/>
          <w:sz w:val="22"/>
          <w:szCs w:val="22"/>
        </w:rPr>
        <w:t xml:space="preserve">since </w:t>
      </w:r>
      <w:r w:rsidR="00F70445">
        <w:rPr>
          <w:rFonts w:eastAsia="SimSun"/>
          <w:sz w:val="22"/>
          <w:szCs w:val="22"/>
        </w:rPr>
        <w:t xml:space="preserve">gNB knows </w:t>
      </w:r>
      <w:r w:rsidR="00115DCB">
        <w:rPr>
          <w:rFonts w:eastAsia="SimSun"/>
          <w:sz w:val="22"/>
          <w:szCs w:val="22"/>
        </w:rPr>
        <w:t>t</w:t>
      </w:r>
      <w:r w:rsidR="00115DCB" w:rsidRPr="00115DCB">
        <w:rPr>
          <w:rFonts w:eastAsia="SimSun"/>
          <w:sz w:val="22"/>
          <w:szCs w:val="22"/>
        </w:rPr>
        <w:t>he boundary of the cycles</w:t>
      </w:r>
      <w:r w:rsidR="009B2B90">
        <w:rPr>
          <w:rFonts w:eastAsia="SimSun"/>
          <w:sz w:val="22"/>
          <w:szCs w:val="22"/>
        </w:rPr>
        <w:t xml:space="preserve">, </w:t>
      </w:r>
      <w:r w:rsidR="00B54DC2">
        <w:rPr>
          <w:rFonts w:eastAsia="SimSun"/>
          <w:sz w:val="22"/>
          <w:szCs w:val="22"/>
        </w:rPr>
        <w:t xml:space="preserve">it can </w:t>
      </w:r>
      <w:r>
        <w:rPr>
          <w:rFonts w:eastAsia="SimSun"/>
          <w:sz w:val="22"/>
          <w:szCs w:val="22"/>
        </w:rPr>
        <w:t>be address by gNB implementation.</w:t>
      </w:r>
      <w:r>
        <w:rPr>
          <w:rFonts w:eastAsiaTheme="minorEastAsia" w:hint="eastAsia"/>
          <w:sz w:val="22"/>
          <w:szCs w:val="22"/>
        </w:rPr>
        <w:t xml:space="preserve"> </w:t>
      </w:r>
      <w:r w:rsidR="009B6381" w:rsidRPr="00C553EE">
        <w:rPr>
          <w:rFonts w:eastAsia="SimSun"/>
          <w:sz w:val="22"/>
          <w:szCs w:val="22"/>
        </w:rPr>
        <w:t xml:space="preserve">To avoid this </w:t>
      </w:r>
      <w:r w:rsidR="00FF57D4">
        <w:rPr>
          <w:rFonts w:eastAsia="SimSun"/>
          <w:sz w:val="22"/>
          <w:szCs w:val="22"/>
        </w:rPr>
        <w:t>concern</w:t>
      </w:r>
      <w:r w:rsidR="009B6381" w:rsidRPr="00C553EE">
        <w:rPr>
          <w:rFonts w:eastAsia="SimSun"/>
          <w:sz w:val="22"/>
          <w:szCs w:val="22"/>
        </w:rPr>
        <w:t>, i</w:t>
      </w:r>
      <w:r w:rsidR="004E4657" w:rsidRPr="00C553EE">
        <w:rPr>
          <w:rFonts w:eastAsia="SimSun"/>
          <w:sz w:val="22"/>
          <w:szCs w:val="22"/>
        </w:rPr>
        <w:t xml:space="preserve">f we </w:t>
      </w:r>
      <w:r w:rsidR="004E4657" w:rsidRPr="00C553EE">
        <w:rPr>
          <w:rFonts w:eastAsia="PMingLiU"/>
          <w:sz w:val="22"/>
          <w:szCs w:val="22"/>
          <w:lang w:eastAsia="zh-TW"/>
        </w:rPr>
        <w:t xml:space="preserve">support </w:t>
      </w:r>
      <w:r w:rsidR="009B6381" w:rsidRPr="00C553EE">
        <w:rPr>
          <w:rFonts w:eastAsia="PMingLiU"/>
          <w:sz w:val="22"/>
          <w:szCs w:val="22"/>
          <w:lang w:eastAsia="zh-TW"/>
        </w:rPr>
        <w:t xml:space="preserve">option2, </w:t>
      </w:r>
      <w:r w:rsidR="009B6381" w:rsidRPr="00C553EE">
        <w:rPr>
          <w:rFonts w:eastAsia="SimSun"/>
          <w:sz w:val="22"/>
          <w:szCs w:val="22"/>
        </w:rPr>
        <w:t>we think</w:t>
      </w:r>
      <w:r w:rsidR="009B6381" w:rsidRPr="00C553EE">
        <w:rPr>
          <w:sz w:val="22"/>
          <w:szCs w:val="22"/>
        </w:rPr>
        <w:t xml:space="preserve"> against the same design </w:t>
      </w:r>
      <w:r w:rsidR="009B6381" w:rsidRPr="00C553EE">
        <w:rPr>
          <w:rFonts w:eastAsia="SimSun"/>
          <w:sz w:val="22"/>
          <w:szCs w:val="22"/>
        </w:rPr>
        <w:t>between PEI and paging PDCCH</w:t>
      </w:r>
      <w:r w:rsidR="004E4657" w:rsidRPr="00C553EE">
        <w:rPr>
          <w:rFonts w:eastAsia="PMingLiU"/>
          <w:sz w:val="22"/>
          <w:szCs w:val="22"/>
          <w:lang w:eastAsia="zh-TW"/>
        </w:rPr>
        <w:t xml:space="preserve">. </w:t>
      </w:r>
      <w:r w:rsidR="009B6381" w:rsidRPr="00C553EE">
        <w:rPr>
          <w:rFonts w:eastAsiaTheme="minorEastAsia"/>
          <w:sz w:val="22"/>
          <w:szCs w:val="22"/>
        </w:rPr>
        <w:t xml:space="preserve">Also, </w:t>
      </w:r>
      <w:r w:rsidR="002A0BB1" w:rsidRPr="00C553EE">
        <w:rPr>
          <w:rFonts w:eastAsiaTheme="minorEastAsia"/>
          <w:sz w:val="22"/>
          <w:szCs w:val="22"/>
        </w:rPr>
        <w:t xml:space="preserve">it can greatly reduce the benefit of carrying it in PEI. For example, in the case that availability indication by PEI indicates the validity duration, UE cannot receive TRS in current cycle. In other words, although UE received availability indication, UE must receive SSBs not to use TRS for synchronization.   </w:t>
      </w:r>
    </w:p>
    <w:p w14:paraId="394DE4EC" w14:textId="6864A15F" w:rsidR="007D3FF3" w:rsidRPr="00C553EE" w:rsidRDefault="001D11E1" w:rsidP="0084617D">
      <w:pPr>
        <w:rPr>
          <w:rFonts w:eastAsiaTheme="minorEastAsia"/>
          <w:sz w:val="22"/>
          <w:szCs w:val="22"/>
        </w:rPr>
      </w:pPr>
      <w:r w:rsidRPr="00C553EE">
        <w:rPr>
          <w:rFonts w:eastAsia="SimSun"/>
          <w:sz w:val="22"/>
          <w:szCs w:val="22"/>
        </w:rPr>
        <w:t>Regarding the latter, it doesn't matter whether it is cl</w:t>
      </w:r>
      <w:r w:rsidR="00C52801" w:rsidRPr="00C553EE">
        <w:rPr>
          <w:rFonts w:eastAsia="SimSun"/>
          <w:sz w:val="22"/>
          <w:szCs w:val="22"/>
        </w:rPr>
        <w:t>arified more</w:t>
      </w:r>
      <w:r w:rsidRPr="00C553EE">
        <w:rPr>
          <w:rFonts w:eastAsia="SimSun"/>
          <w:sz w:val="22"/>
          <w:szCs w:val="22"/>
        </w:rPr>
        <w:t xml:space="preserve"> or not, since</w:t>
      </w:r>
      <w:r w:rsidRPr="00C553EE">
        <w:rPr>
          <w:rFonts w:eastAsiaTheme="minorEastAsia"/>
          <w:sz w:val="22"/>
          <w:szCs w:val="22"/>
        </w:rPr>
        <w:t xml:space="preserve"> </w:t>
      </w:r>
      <w:r w:rsidR="00ED766B" w:rsidRPr="00C553EE">
        <w:rPr>
          <w:rFonts w:eastAsiaTheme="minorEastAsia"/>
          <w:sz w:val="22"/>
          <w:szCs w:val="22"/>
        </w:rPr>
        <w:t>opt1 is a proposal that is clearer than opt3.</w:t>
      </w:r>
    </w:p>
    <w:p w14:paraId="15DB1CBF" w14:textId="77777777" w:rsidR="004E4657" w:rsidRPr="004E4657" w:rsidRDefault="004E4657" w:rsidP="0084617D">
      <w:pPr>
        <w:rPr>
          <w:sz w:val="22"/>
        </w:rPr>
      </w:pPr>
    </w:p>
    <w:p w14:paraId="2D9EB238" w14:textId="38BD0EB3" w:rsidR="00A707F9" w:rsidRPr="004B4A3E" w:rsidRDefault="004B4A3E" w:rsidP="00A707F9">
      <w:pPr>
        <w:rPr>
          <w:sz w:val="22"/>
          <w:szCs w:val="18"/>
        </w:rPr>
      </w:pPr>
      <w:bookmarkStart w:id="2" w:name="p2"/>
      <w:r w:rsidRPr="000007D4">
        <w:rPr>
          <w:rFonts w:eastAsia="游明朝" w:hint="eastAsia"/>
          <w:b/>
          <w:sz w:val="22"/>
          <w:szCs w:val="22"/>
          <w:u w:val="single"/>
        </w:rPr>
        <w:t xml:space="preserve">Proposal </w:t>
      </w:r>
      <w:r>
        <w:rPr>
          <w:rFonts w:eastAsia="游明朝"/>
          <w:b/>
          <w:sz w:val="22"/>
          <w:szCs w:val="22"/>
          <w:u w:val="single"/>
        </w:rPr>
        <w:t>1</w:t>
      </w:r>
      <w:r w:rsidRPr="000007D4">
        <w:rPr>
          <w:rFonts w:eastAsia="游明朝" w:hint="eastAsia"/>
          <w:b/>
          <w:sz w:val="22"/>
          <w:szCs w:val="22"/>
        </w:rPr>
        <w:t xml:space="preserve">: </w:t>
      </w:r>
      <w:r w:rsidRPr="000007D4">
        <w:rPr>
          <w:rFonts w:eastAsia="游明朝"/>
          <w:b/>
          <w:sz w:val="22"/>
          <w:szCs w:val="22"/>
        </w:rPr>
        <w:t xml:space="preserve"> </w:t>
      </w:r>
      <w:r w:rsidR="00AB0ABA" w:rsidRPr="004B4A3E">
        <w:rPr>
          <w:b/>
          <w:bCs/>
          <w:sz w:val="22"/>
          <w:szCs w:val="18"/>
        </w:rPr>
        <w:t>Regarding</w:t>
      </w:r>
      <w:r w:rsidR="00A707F9" w:rsidRPr="004B4A3E">
        <w:rPr>
          <w:b/>
          <w:bCs/>
          <w:sz w:val="22"/>
          <w:szCs w:val="18"/>
        </w:rPr>
        <w:t xml:space="preserve"> the reference point, Option</w:t>
      </w:r>
      <w:r w:rsidR="00A707F9" w:rsidRPr="004B4A3E">
        <w:rPr>
          <w:rFonts w:hint="eastAsia"/>
          <w:b/>
          <w:bCs/>
          <w:sz w:val="22"/>
          <w:szCs w:val="18"/>
        </w:rPr>
        <w:t>1</w:t>
      </w:r>
      <w:r w:rsidR="00A707F9" w:rsidRPr="004B4A3E">
        <w:rPr>
          <w:b/>
          <w:bCs/>
          <w:sz w:val="22"/>
          <w:szCs w:val="18"/>
        </w:rPr>
        <w:t xml:space="preserve"> or Option3 should be supported.</w:t>
      </w:r>
    </w:p>
    <w:bookmarkEnd w:id="2"/>
    <w:p w14:paraId="07A8FA9B" w14:textId="77777777" w:rsidR="004E4657" w:rsidRDefault="004E4657" w:rsidP="0084617D">
      <w:pPr>
        <w:rPr>
          <w:sz w:val="22"/>
        </w:rPr>
      </w:pPr>
    </w:p>
    <w:p w14:paraId="63C35F32" w14:textId="18C9EE95" w:rsidR="000531B8" w:rsidRPr="000007D4" w:rsidRDefault="000531B8" w:rsidP="000531B8">
      <w:pPr>
        <w:pStyle w:val="1"/>
        <w:rPr>
          <w:b/>
        </w:rPr>
      </w:pPr>
      <w:r w:rsidRPr="000007D4">
        <w:rPr>
          <w:rFonts w:hint="eastAsia"/>
          <w:b/>
          <w:sz w:val="24"/>
        </w:rPr>
        <w:t>2.</w:t>
      </w:r>
      <w:r>
        <w:rPr>
          <w:b/>
          <w:sz w:val="24"/>
        </w:rPr>
        <w:t>3</w:t>
      </w:r>
      <w:r w:rsidRPr="000007D4">
        <w:rPr>
          <w:b/>
        </w:rPr>
        <w:t xml:space="preserve"> Configuration</w:t>
      </w:r>
    </w:p>
    <w:p w14:paraId="5927ECD6" w14:textId="576F37BB" w:rsidR="000531B8" w:rsidRPr="00C3026E" w:rsidRDefault="000531B8" w:rsidP="000531B8">
      <w:pPr>
        <w:spacing w:before="60" w:after="60" w:line="288" w:lineRule="auto"/>
        <w:jc w:val="both"/>
        <w:rPr>
          <w:sz w:val="22"/>
          <w:szCs w:val="22"/>
        </w:rPr>
      </w:pPr>
      <w:r w:rsidRPr="000007D4">
        <w:rPr>
          <w:sz w:val="22"/>
          <w:szCs w:val="22"/>
        </w:rPr>
        <w:t xml:space="preserve">In the </w:t>
      </w:r>
      <w:r>
        <w:rPr>
          <w:sz w:val="22"/>
          <w:szCs w:val="22"/>
        </w:rPr>
        <w:t>previous</w:t>
      </w:r>
      <w:r w:rsidRPr="000007D4">
        <w:rPr>
          <w:sz w:val="22"/>
          <w:szCs w:val="22"/>
        </w:rPr>
        <w:t xml:space="preserve"> meeting, we discussed how to reduce the SIB overhead for TRS/CSI-RS for idle/inactive mode UE. In the case where multiple TRS resource</w:t>
      </w:r>
      <w:r>
        <w:rPr>
          <w:sz w:val="22"/>
          <w:szCs w:val="22"/>
        </w:rPr>
        <w:t xml:space="preserve"> set</w:t>
      </w:r>
      <w:r w:rsidRPr="000007D4">
        <w:rPr>
          <w:sz w:val="22"/>
          <w:szCs w:val="22"/>
        </w:rPr>
        <w:t>(s) are configured for idle/inactive UE, it is important to reduce the SIB overhead.</w:t>
      </w:r>
      <w:r w:rsidRPr="000007D4">
        <w:rPr>
          <w:rFonts w:hint="eastAsia"/>
          <w:sz w:val="22"/>
          <w:szCs w:val="22"/>
        </w:rPr>
        <w:t xml:space="preserve"> </w:t>
      </w:r>
      <w:r>
        <w:rPr>
          <w:rFonts w:hint="eastAsia"/>
          <w:sz w:val="22"/>
          <w:szCs w:val="22"/>
        </w:rPr>
        <w:t>I</w:t>
      </w:r>
      <w:r>
        <w:rPr>
          <w:sz w:val="22"/>
          <w:szCs w:val="22"/>
        </w:rPr>
        <w:t xml:space="preserve">n the last meeting, we agreed that the definition of a </w:t>
      </w:r>
      <w:r w:rsidRPr="00D93055">
        <w:rPr>
          <w:rFonts w:eastAsia="Microsoft YaHei UI"/>
          <w:color w:val="000000"/>
          <w:sz w:val="22"/>
          <w:szCs w:val="18"/>
          <w:lang w:val="en-US" w:eastAsia="zh-CN"/>
        </w:rPr>
        <w:t>TRS resource set can be configured to include</w:t>
      </w:r>
      <w:r>
        <w:rPr>
          <w:rFonts w:hint="eastAsia"/>
          <w:sz w:val="22"/>
          <w:szCs w:val="22"/>
        </w:rPr>
        <w:t xml:space="preserve"> </w:t>
      </w:r>
      <w:r w:rsidRPr="00D93055">
        <w:rPr>
          <w:rFonts w:eastAsia="Microsoft YaHei UI"/>
          <w:color w:val="000000"/>
          <w:sz w:val="22"/>
          <w:szCs w:val="18"/>
          <w:lang w:val="en-US" w:eastAsia="zh-CN"/>
        </w:rPr>
        <w:t>a set of TRS resources up to two consecutive slots</w:t>
      </w:r>
      <w:r>
        <w:rPr>
          <w:rFonts w:eastAsia="Microsoft YaHei UI"/>
          <w:color w:val="000000"/>
          <w:sz w:val="22"/>
          <w:szCs w:val="18"/>
          <w:lang w:val="en-US" w:eastAsia="zh-CN"/>
        </w:rPr>
        <w:t xml:space="preserve"> and </w:t>
      </w:r>
      <w:r w:rsidRPr="00D93055">
        <w:rPr>
          <w:rFonts w:eastAsia="Microsoft YaHei UI"/>
          <w:color w:val="000000"/>
          <w:sz w:val="22"/>
          <w:szCs w:val="18"/>
          <w:lang w:val="en-US" w:eastAsia="zh-CN"/>
        </w:rPr>
        <w:t>common configuration parameters</w:t>
      </w:r>
      <w:r>
        <w:rPr>
          <w:rFonts w:eastAsia="Microsoft YaHei UI"/>
          <w:color w:val="000000"/>
          <w:sz w:val="22"/>
          <w:szCs w:val="18"/>
          <w:lang w:val="en-US" w:eastAsia="zh-CN"/>
        </w:rPr>
        <w:t xml:space="preserve"> in ‘</w:t>
      </w:r>
      <w:r>
        <w:rPr>
          <w:sz w:val="22"/>
          <w:szCs w:val="22"/>
        </w:rPr>
        <w:t xml:space="preserve">a </w:t>
      </w:r>
      <w:r w:rsidRPr="00D93055">
        <w:rPr>
          <w:rFonts w:eastAsia="Microsoft YaHei UI"/>
          <w:color w:val="000000"/>
          <w:sz w:val="22"/>
          <w:szCs w:val="18"/>
          <w:lang w:val="en-US" w:eastAsia="zh-CN"/>
        </w:rPr>
        <w:t>TRS resource set</w:t>
      </w:r>
      <w:r>
        <w:rPr>
          <w:rFonts w:eastAsia="Microsoft YaHei UI"/>
          <w:color w:val="000000"/>
          <w:sz w:val="22"/>
          <w:szCs w:val="18"/>
          <w:lang w:val="en-US" w:eastAsia="zh-CN"/>
        </w:rPr>
        <w:t xml:space="preserve">.’ </w:t>
      </w:r>
      <w:r>
        <w:rPr>
          <w:sz w:val="22"/>
          <w:szCs w:val="22"/>
        </w:rPr>
        <w:t>Another</w:t>
      </w:r>
      <w:r w:rsidRPr="000007D4">
        <w:rPr>
          <w:sz w:val="22"/>
          <w:szCs w:val="22"/>
        </w:rPr>
        <w:t xml:space="preserve"> way to reduce the SIB overhead is to apply the common configuration parameter among </w:t>
      </w:r>
      <w:r w:rsidRPr="00DA75B0">
        <w:rPr>
          <w:sz w:val="22"/>
          <w:szCs w:val="22"/>
        </w:rPr>
        <w:t>all</w:t>
      </w:r>
      <w:r>
        <w:rPr>
          <w:sz w:val="22"/>
          <w:szCs w:val="22"/>
        </w:rPr>
        <w:t xml:space="preserve"> TRS resources (</w:t>
      </w:r>
      <w:r w:rsidRPr="00DA75B0">
        <w:rPr>
          <w:rFonts w:eastAsia="Microsoft YaHei UI"/>
          <w:sz w:val="22"/>
          <w:szCs w:val="18"/>
          <w:lang w:val="en-US" w:eastAsia="zh-CN"/>
        </w:rPr>
        <w:t>a TRS resource is same as Rel-15/16, i.e. a CSI-RS in a symbol</w:t>
      </w:r>
      <w:r>
        <w:rPr>
          <w:sz w:val="22"/>
          <w:szCs w:val="22"/>
        </w:rPr>
        <w:t>)</w:t>
      </w:r>
      <w:r w:rsidRPr="000007D4">
        <w:rPr>
          <w:sz w:val="22"/>
          <w:szCs w:val="22"/>
        </w:rPr>
        <w:t>. Some configuration parameters, e.g. at least</w:t>
      </w:r>
      <w:r w:rsidRPr="000007D4">
        <w:rPr>
          <w:i/>
          <w:sz w:val="22"/>
          <w:szCs w:val="22"/>
        </w:rPr>
        <w:t xml:space="preserve"> startingRB</w:t>
      </w:r>
      <w:r w:rsidRPr="000007D4">
        <w:rPr>
          <w:sz w:val="22"/>
          <w:szCs w:val="22"/>
        </w:rPr>
        <w:t xml:space="preserve"> and </w:t>
      </w:r>
      <w:r w:rsidRPr="000007D4">
        <w:rPr>
          <w:i/>
          <w:sz w:val="22"/>
          <w:szCs w:val="22"/>
        </w:rPr>
        <w:t>nrofRBs</w:t>
      </w:r>
      <w:r w:rsidRPr="000007D4">
        <w:rPr>
          <w:sz w:val="22"/>
          <w:szCs w:val="22"/>
        </w:rPr>
        <w:t xml:space="preserve">, can be common configuration parameter among </w:t>
      </w:r>
      <w:r w:rsidRPr="00DA75B0">
        <w:rPr>
          <w:sz w:val="22"/>
          <w:szCs w:val="22"/>
        </w:rPr>
        <w:t>all</w:t>
      </w:r>
      <w:r>
        <w:rPr>
          <w:sz w:val="22"/>
          <w:szCs w:val="22"/>
        </w:rPr>
        <w:t xml:space="preserve"> TRS resource</w:t>
      </w:r>
      <w:r w:rsidR="00FF6668">
        <w:rPr>
          <w:sz w:val="22"/>
          <w:szCs w:val="22"/>
        </w:rPr>
        <w:t xml:space="preserve"> sets </w:t>
      </w:r>
      <w:r w:rsidRPr="000007D4">
        <w:rPr>
          <w:sz w:val="22"/>
          <w:szCs w:val="22"/>
        </w:rPr>
        <w:t xml:space="preserve">because the value of those should be typically same among </w:t>
      </w:r>
      <w:r>
        <w:rPr>
          <w:sz w:val="22"/>
          <w:szCs w:val="22"/>
        </w:rPr>
        <w:t>TRS resources</w:t>
      </w:r>
      <w:r w:rsidRPr="000007D4">
        <w:rPr>
          <w:sz w:val="22"/>
          <w:szCs w:val="22"/>
        </w:rPr>
        <w:t xml:space="preserve">. Thus, it is not necessary to notify UE of specific parameters per each resource. </w:t>
      </w:r>
    </w:p>
    <w:p w14:paraId="6BB5A841" w14:textId="32BA95C7" w:rsidR="000531B8" w:rsidRPr="00C3026E" w:rsidRDefault="000531B8" w:rsidP="000531B8">
      <w:pPr>
        <w:spacing w:afterLines="50" w:after="120"/>
        <w:jc w:val="both"/>
        <w:rPr>
          <w:rFonts w:eastAsia="游明朝"/>
          <w:b/>
          <w:sz w:val="22"/>
          <w:szCs w:val="22"/>
        </w:rPr>
      </w:pPr>
      <w:r w:rsidRPr="000007D4">
        <w:rPr>
          <w:rFonts w:eastAsia="游明朝" w:hint="eastAsia"/>
          <w:b/>
          <w:sz w:val="22"/>
          <w:szCs w:val="22"/>
          <w:u w:val="single"/>
        </w:rPr>
        <w:lastRenderedPageBreak/>
        <w:t xml:space="preserve">Proposal </w:t>
      </w:r>
      <w:r w:rsidR="004B4A3E">
        <w:rPr>
          <w:rFonts w:eastAsia="游明朝"/>
          <w:b/>
          <w:sz w:val="22"/>
          <w:szCs w:val="22"/>
          <w:u w:val="single"/>
        </w:rPr>
        <w:t>2</w:t>
      </w:r>
      <w:r w:rsidRPr="000007D4">
        <w:rPr>
          <w:rFonts w:eastAsia="游明朝" w:hint="eastAsia"/>
          <w:b/>
          <w:sz w:val="22"/>
          <w:szCs w:val="22"/>
        </w:rPr>
        <w:t xml:space="preserve">: </w:t>
      </w:r>
      <w:r w:rsidRPr="000007D4">
        <w:rPr>
          <w:rFonts w:eastAsia="游明朝"/>
          <w:b/>
          <w:sz w:val="22"/>
          <w:szCs w:val="22"/>
        </w:rPr>
        <w:t xml:space="preserve"> </w:t>
      </w:r>
      <w:r w:rsidRPr="000007D4">
        <w:rPr>
          <w:b/>
          <w:sz w:val="22"/>
          <w:szCs w:val="22"/>
        </w:rPr>
        <w:t xml:space="preserve">The common configuration parameter among </w:t>
      </w:r>
      <w:r w:rsidRPr="00946AD3">
        <w:rPr>
          <w:b/>
          <w:bCs/>
          <w:sz w:val="22"/>
          <w:szCs w:val="22"/>
        </w:rPr>
        <w:t>all TRS resource</w:t>
      </w:r>
      <w:r w:rsidR="00FF6668">
        <w:rPr>
          <w:b/>
          <w:bCs/>
          <w:sz w:val="22"/>
          <w:szCs w:val="22"/>
        </w:rPr>
        <w:t xml:space="preserve"> sets </w:t>
      </w:r>
      <w:r w:rsidRPr="000007D4">
        <w:rPr>
          <w:rFonts w:eastAsia="游明朝"/>
          <w:b/>
          <w:sz w:val="22"/>
          <w:szCs w:val="22"/>
        </w:rPr>
        <w:t>should be supported to reduce the SIB overhead for TRS/CSI-RS for idle/inactive mode UE.</w:t>
      </w:r>
    </w:p>
    <w:p w14:paraId="282D0FC9" w14:textId="77777777" w:rsidR="000531B8" w:rsidRPr="000531B8" w:rsidRDefault="000531B8" w:rsidP="0084617D">
      <w:pPr>
        <w:rPr>
          <w:sz w:val="22"/>
        </w:rPr>
      </w:pPr>
    </w:p>
    <w:p w14:paraId="6D91F2AF" w14:textId="77777777" w:rsidR="007D02E5" w:rsidRPr="000007D4" w:rsidRDefault="008A4A93" w:rsidP="00EE092A">
      <w:pPr>
        <w:pStyle w:val="1"/>
        <w:numPr>
          <w:ilvl w:val="0"/>
          <w:numId w:val="6"/>
        </w:numPr>
        <w:tabs>
          <w:tab w:val="num" w:pos="425"/>
        </w:tabs>
        <w:spacing w:before="180" w:after="120"/>
        <w:ind w:left="0" w:firstLine="0"/>
        <w:rPr>
          <w:rFonts w:eastAsia="ＭＳ 明朝"/>
          <w:b/>
          <w:bCs/>
          <w:szCs w:val="24"/>
          <w:lang w:val="en-US"/>
        </w:rPr>
      </w:pPr>
      <w:r w:rsidRPr="000007D4">
        <w:rPr>
          <w:rFonts w:eastAsia="ＭＳ 明朝" w:hint="eastAsia"/>
          <w:b/>
          <w:bCs/>
          <w:szCs w:val="24"/>
          <w:lang w:val="en-US"/>
        </w:rPr>
        <w:t>Conclusion</w:t>
      </w:r>
    </w:p>
    <w:p w14:paraId="0B00D2D5" w14:textId="3EDDB5F9" w:rsidR="00D23C01" w:rsidRDefault="000E6DF4" w:rsidP="00AA484B">
      <w:pPr>
        <w:spacing w:afterLines="50" w:after="120"/>
        <w:jc w:val="both"/>
        <w:rPr>
          <w:rFonts w:eastAsia="ＭＳ 明朝"/>
          <w:sz w:val="22"/>
          <w:szCs w:val="22"/>
          <w:lang w:val="en-US"/>
        </w:rPr>
      </w:pPr>
      <w:r w:rsidRPr="000007D4">
        <w:rPr>
          <w:rFonts w:eastAsia="ＭＳ 明朝" w:hint="eastAsia"/>
          <w:sz w:val="22"/>
          <w:szCs w:val="22"/>
          <w:lang w:val="en-US"/>
        </w:rPr>
        <w:t xml:space="preserve">In this contribution, </w:t>
      </w:r>
      <w:r w:rsidR="00905C90" w:rsidRPr="000007D4">
        <w:rPr>
          <w:rFonts w:eastAsia="ＭＳ 明朝"/>
          <w:sz w:val="22"/>
          <w:szCs w:val="22"/>
          <w:lang w:val="en-US"/>
        </w:rPr>
        <w:t>potential TRS/CSI-RS occasion(s) available in connected mode UEs to idle/inactive mode UEs</w:t>
      </w:r>
      <w:r w:rsidR="00FC5474" w:rsidRPr="000007D4">
        <w:rPr>
          <w:rFonts w:eastAsia="ＭＳ 明朝" w:hint="eastAsia"/>
          <w:sz w:val="22"/>
          <w:szCs w:val="22"/>
          <w:lang w:val="en-US"/>
        </w:rPr>
        <w:t xml:space="preserve"> w</w:t>
      </w:r>
      <w:r w:rsidR="004049CF" w:rsidRPr="000007D4">
        <w:rPr>
          <w:rFonts w:eastAsia="ＭＳ 明朝" w:hint="eastAsia"/>
          <w:sz w:val="22"/>
          <w:szCs w:val="22"/>
          <w:lang w:val="en-US"/>
        </w:rPr>
        <w:t>a</w:t>
      </w:r>
      <w:r w:rsidR="00FC5474" w:rsidRPr="000007D4">
        <w:rPr>
          <w:rFonts w:eastAsia="ＭＳ 明朝" w:hint="eastAsia"/>
          <w:sz w:val="22"/>
          <w:szCs w:val="22"/>
          <w:lang w:val="en-US"/>
        </w:rPr>
        <w:t>s</w:t>
      </w:r>
      <w:r w:rsidRPr="000007D4">
        <w:rPr>
          <w:rFonts w:eastAsia="ＭＳ 明朝"/>
          <w:sz w:val="22"/>
          <w:szCs w:val="22"/>
          <w:lang w:val="en-US"/>
        </w:rPr>
        <w:t xml:space="preserve"> discussed. Based o</w:t>
      </w:r>
      <w:r w:rsidR="00FC5474" w:rsidRPr="000007D4">
        <w:rPr>
          <w:rFonts w:eastAsia="ＭＳ 明朝"/>
          <w:sz w:val="22"/>
          <w:szCs w:val="22"/>
          <w:lang w:val="en-US"/>
        </w:rPr>
        <w:t>n the discussion, the following</w:t>
      </w:r>
      <w:r w:rsidR="0037437E" w:rsidRPr="000007D4">
        <w:rPr>
          <w:rFonts w:eastAsia="ＭＳ 明朝" w:hint="eastAsia"/>
          <w:sz w:val="22"/>
          <w:szCs w:val="22"/>
          <w:lang w:val="en-US"/>
        </w:rPr>
        <w:t xml:space="preserve"> </w:t>
      </w:r>
      <w:r w:rsidR="00ED246B" w:rsidRPr="000007D4">
        <w:rPr>
          <w:rFonts w:eastAsia="ＭＳ 明朝"/>
          <w:sz w:val="22"/>
          <w:szCs w:val="22"/>
          <w:lang w:val="en-US"/>
        </w:rPr>
        <w:t>observation</w:t>
      </w:r>
      <w:r w:rsidR="009764F0" w:rsidRPr="000007D4">
        <w:rPr>
          <w:rFonts w:eastAsia="ＭＳ 明朝"/>
          <w:sz w:val="22"/>
          <w:szCs w:val="22"/>
          <w:lang w:val="en-US"/>
        </w:rPr>
        <w:t>s</w:t>
      </w:r>
      <w:r w:rsidR="00ED246B" w:rsidRPr="000007D4">
        <w:rPr>
          <w:rFonts w:eastAsia="ＭＳ 明朝"/>
          <w:sz w:val="22"/>
          <w:szCs w:val="22"/>
          <w:lang w:val="en-US"/>
        </w:rPr>
        <w:t xml:space="preserve"> and </w:t>
      </w:r>
      <w:r w:rsidRPr="000007D4">
        <w:rPr>
          <w:rFonts w:eastAsia="ＭＳ 明朝"/>
          <w:sz w:val="22"/>
          <w:szCs w:val="22"/>
          <w:lang w:val="en-US"/>
        </w:rPr>
        <w:t>proposal</w:t>
      </w:r>
      <w:r w:rsidR="0037437E" w:rsidRPr="000007D4">
        <w:rPr>
          <w:rFonts w:eastAsia="ＭＳ 明朝" w:hint="eastAsia"/>
          <w:sz w:val="22"/>
          <w:szCs w:val="22"/>
          <w:lang w:val="en-US"/>
        </w:rPr>
        <w:t>s</w:t>
      </w:r>
      <w:r w:rsidRPr="000007D4">
        <w:rPr>
          <w:rFonts w:eastAsia="ＭＳ 明朝"/>
          <w:sz w:val="22"/>
          <w:szCs w:val="22"/>
          <w:lang w:val="en-US"/>
        </w:rPr>
        <w:t xml:space="preserve"> </w:t>
      </w:r>
      <w:r w:rsidR="0037437E" w:rsidRPr="000007D4">
        <w:rPr>
          <w:rFonts w:eastAsia="ＭＳ 明朝" w:hint="eastAsia"/>
          <w:sz w:val="22"/>
          <w:szCs w:val="22"/>
          <w:lang w:val="en-US"/>
        </w:rPr>
        <w:t>were</w:t>
      </w:r>
      <w:r w:rsidRPr="000007D4">
        <w:rPr>
          <w:rFonts w:eastAsia="ＭＳ 明朝"/>
          <w:sz w:val="22"/>
          <w:szCs w:val="22"/>
          <w:lang w:val="en-US"/>
        </w:rPr>
        <w:t xml:space="preserve"> made:</w:t>
      </w:r>
    </w:p>
    <w:p w14:paraId="71FD7340" w14:textId="7DED620F" w:rsidR="004B4A3E" w:rsidRPr="004B4A3E" w:rsidRDefault="004B4A3E" w:rsidP="004B4A3E">
      <w:pPr>
        <w:rPr>
          <w:sz w:val="22"/>
          <w:szCs w:val="18"/>
        </w:rPr>
      </w:pPr>
      <w:r w:rsidRPr="000007D4">
        <w:rPr>
          <w:rFonts w:eastAsia="游明朝" w:hint="eastAsia"/>
          <w:b/>
          <w:sz w:val="22"/>
          <w:szCs w:val="22"/>
          <w:u w:val="single"/>
        </w:rPr>
        <w:t xml:space="preserve">Proposal </w:t>
      </w:r>
      <w:r>
        <w:rPr>
          <w:rFonts w:eastAsia="游明朝"/>
          <w:b/>
          <w:sz w:val="22"/>
          <w:szCs w:val="22"/>
          <w:u w:val="single"/>
        </w:rPr>
        <w:t>1</w:t>
      </w:r>
      <w:r w:rsidRPr="000007D4">
        <w:rPr>
          <w:rFonts w:eastAsia="游明朝" w:hint="eastAsia"/>
          <w:b/>
          <w:sz w:val="22"/>
          <w:szCs w:val="22"/>
        </w:rPr>
        <w:t xml:space="preserve">: </w:t>
      </w:r>
      <w:r w:rsidRPr="000007D4">
        <w:rPr>
          <w:rFonts w:eastAsia="游明朝"/>
          <w:b/>
          <w:sz w:val="22"/>
          <w:szCs w:val="22"/>
        </w:rPr>
        <w:t xml:space="preserve"> </w:t>
      </w:r>
      <w:r w:rsidRPr="004B4A3E">
        <w:rPr>
          <w:b/>
          <w:bCs/>
          <w:sz w:val="22"/>
          <w:szCs w:val="18"/>
        </w:rPr>
        <w:t>Regarding the reference point, Option</w:t>
      </w:r>
      <w:r w:rsidRPr="004B4A3E">
        <w:rPr>
          <w:rFonts w:hint="eastAsia"/>
          <w:b/>
          <w:bCs/>
          <w:sz w:val="22"/>
          <w:szCs w:val="18"/>
        </w:rPr>
        <w:t>1</w:t>
      </w:r>
      <w:r w:rsidRPr="004B4A3E">
        <w:rPr>
          <w:b/>
          <w:bCs/>
          <w:sz w:val="22"/>
          <w:szCs w:val="18"/>
        </w:rPr>
        <w:t xml:space="preserve"> or Option3 should be supported.</w:t>
      </w:r>
    </w:p>
    <w:p w14:paraId="7371C384" w14:textId="77777777" w:rsidR="004B4A3E" w:rsidRPr="00C3026E" w:rsidRDefault="004B4A3E" w:rsidP="004B4A3E">
      <w:pPr>
        <w:spacing w:afterLines="50" w:after="120"/>
        <w:jc w:val="both"/>
        <w:rPr>
          <w:rFonts w:eastAsia="游明朝"/>
          <w:b/>
          <w:sz w:val="22"/>
          <w:szCs w:val="22"/>
        </w:rPr>
      </w:pPr>
      <w:r w:rsidRPr="000007D4">
        <w:rPr>
          <w:rFonts w:eastAsia="游明朝" w:hint="eastAsia"/>
          <w:b/>
          <w:sz w:val="22"/>
          <w:szCs w:val="22"/>
          <w:u w:val="single"/>
        </w:rPr>
        <w:t xml:space="preserve">Proposal </w:t>
      </w:r>
      <w:r>
        <w:rPr>
          <w:rFonts w:eastAsia="游明朝"/>
          <w:b/>
          <w:sz w:val="22"/>
          <w:szCs w:val="22"/>
          <w:u w:val="single"/>
        </w:rPr>
        <w:t>2</w:t>
      </w:r>
      <w:r w:rsidRPr="000007D4">
        <w:rPr>
          <w:rFonts w:eastAsia="游明朝" w:hint="eastAsia"/>
          <w:b/>
          <w:sz w:val="22"/>
          <w:szCs w:val="22"/>
        </w:rPr>
        <w:t xml:space="preserve">: </w:t>
      </w:r>
      <w:r w:rsidRPr="000007D4">
        <w:rPr>
          <w:rFonts w:eastAsia="游明朝"/>
          <w:b/>
          <w:sz w:val="22"/>
          <w:szCs w:val="22"/>
        </w:rPr>
        <w:t xml:space="preserve"> </w:t>
      </w:r>
      <w:r w:rsidRPr="000007D4">
        <w:rPr>
          <w:b/>
          <w:sz w:val="22"/>
          <w:szCs w:val="22"/>
        </w:rPr>
        <w:t xml:space="preserve">The common configuration parameter among </w:t>
      </w:r>
      <w:r w:rsidRPr="00946AD3">
        <w:rPr>
          <w:b/>
          <w:bCs/>
          <w:sz w:val="22"/>
          <w:szCs w:val="22"/>
        </w:rPr>
        <w:t>all TRS resource</w:t>
      </w:r>
      <w:r>
        <w:rPr>
          <w:b/>
          <w:bCs/>
          <w:sz w:val="22"/>
          <w:szCs w:val="22"/>
        </w:rPr>
        <w:t xml:space="preserve"> sets </w:t>
      </w:r>
      <w:r w:rsidRPr="000007D4">
        <w:rPr>
          <w:rFonts w:eastAsia="游明朝"/>
          <w:b/>
          <w:sz w:val="22"/>
          <w:szCs w:val="22"/>
        </w:rPr>
        <w:t>should be supported to reduce the SIB overhead for TRS/CSI-RS for idle/inactive mode UE.</w:t>
      </w:r>
    </w:p>
    <w:p w14:paraId="61E042DB" w14:textId="77777777" w:rsidR="004B4A3E" w:rsidRPr="004B4A3E" w:rsidRDefault="004B4A3E" w:rsidP="00AA484B">
      <w:pPr>
        <w:spacing w:afterLines="50" w:after="120"/>
        <w:jc w:val="both"/>
        <w:rPr>
          <w:rFonts w:eastAsia="ＭＳ 明朝"/>
          <w:sz w:val="22"/>
          <w:szCs w:val="22"/>
        </w:rPr>
      </w:pPr>
    </w:p>
    <w:p w14:paraId="4E685B77" w14:textId="77777777" w:rsidR="009E3AC0" w:rsidRPr="000007D4" w:rsidRDefault="009E3AC0" w:rsidP="00EE092A">
      <w:pPr>
        <w:pStyle w:val="1"/>
        <w:spacing w:before="180" w:after="120"/>
        <w:rPr>
          <w:rFonts w:eastAsia="ＭＳ 明朝"/>
          <w:b/>
          <w:bCs/>
          <w:szCs w:val="24"/>
          <w:lang w:val="en-US"/>
        </w:rPr>
      </w:pPr>
      <w:r w:rsidRPr="000007D4">
        <w:rPr>
          <w:rFonts w:eastAsia="ＭＳ 明朝"/>
          <w:b/>
          <w:bCs/>
          <w:szCs w:val="24"/>
          <w:lang w:val="en-US"/>
        </w:rPr>
        <w:t>References</w:t>
      </w:r>
    </w:p>
    <w:p w14:paraId="79615551" w14:textId="6E68BFBD" w:rsidR="00594D18" w:rsidRPr="00D936B0" w:rsidRDefault="00325D0C" w:rsidP="00325D0C">
      <w:pPr>
        <w:numPr>
          <w:ilvl w:val="0"/>
          <w:numId w:val="4"/>
        </w:numPr>
        <w:spacing w:afterLines="50" w:after="120"/>
        <w:jc w:val="both"/>
        <w:rPr>
          <w:rFonts w:eastAsia="SimSun"/>
          <w:sz w:val="21"/>
          <w:lang w:eastAsia="zh-CN"/>
        </w:rPr>
      </w:pPr>
      <w:r w:rsidRPr="00C15701">
        <w:rPr>
          <w:sz w:val="22"/>
          <w:lang w:eastAsia="zh-CN"/>
        </w:rPr>
        <w:t>“RAN1 Chairman’s Notes”, RAN1#107</w:t>
      </w:r>
      <w:r>
        <w:rPr>
          <w:sz w:val="22"/>
          <w:lang w:eastAsia="zh-CN"/>
        </w:rPr>
        <w:t>b</w:t>
      </w:r>
      <w:r w:rsidRPr="00C15701">
        <w:rPr>
          <w:sz w:val="22"/>
          <w:lang w:eastAsia="zh-CN"/>
        </w:rPr>
        <w:t xml:space="preserve"> -e,</w:t>
      </w:r>
      <w:r w:rsidRPr="00C15701">
        <w:rPr>
          <w:sz w:val="22"/>
          <w:lang w:val="en-US" w:eastAsia="zh-CN"/>
        </w:rPr>
        <w:t xml:space="preserve"> </w:t>
      </w:r>
      <w:r w:rsidRPr="00776D0A">
        <w:rPr>
          <w:rFonts w:eastAsia="ＭＳ 明朝"/>
          <w:sz w:val="22"/>
        </w:rPr>
        <w:t>January 17th – 25th, 2022</w:t>
      </w:r>
    </w:p>
    <w:sectPr w:rsidR="00594D18" w:rsidRPr="00D936B0">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E5F73" w14:textId="77777777" w:rsidR="003A22C6" w:rsidRDefault="003A22C6">
      <w:r>
        <w:separator/>
      </w:r>
    </w:p>
  </w:endnote>
  <w:endnote w:type="continuationSeparator" w:id="0">
    <w:p w14:paraId="66DAEFF9" w14:textId="77777777" w:rsidR="003A22C6" w:rsidRDefault="003A22C6">
      <w:r>
        <w:continuationSeparator/>
      </w:r>
    </w:p>
  </w:endnote>
  <w:endnote w:type="continuationNotice" w:id="1">
    <w:p w14:paraId="255BCD79" w14:textId="77777777" w:rsidR="003A22C6" w:rsidRDefault="003A22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C6D" w14:textId="7F0D279A"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F099C">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F099C">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07FE2" w14:textId="77777777" w:rsidR="003A22C6" w:rsidRDefault="003A22C6">
      <w:r>
        <w:separator/>
      </w:r>
    </w:p>
  </w:footnote>
  <w:footnote w:type="continuationSeparator" w:id="0">
    <w:p w14:paraId="350A4CBC" w14:textId="77777777" w:rsidR="003A22C6" w:rsidRDefault="003A22C6">
      <w:r>
        <w:continuationSeparator/>
      </w:r>
    </w:p>
  </w:footnote>
  <w:footnote w:type="continuationNotice" w:id="1">
    <w:p w14:paraId="0076E844" w14:textId="77777777" w:rsidR="003A22C6" w:rsidRDefault="003A22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2202"/>
        </w:tabs>
        <w:ind w:left="2202" w:hanging="360"/>
      </w:pPr>
      <w:rPr>
        <w:rFonts w:ascii="Symbol" w:eastAsia="Times New Roman" w:hAnsi="Symbol" w:hint="default"/>
      </w:rPr>
    </w:lvl>
  </w:abstractNum>
  <w:abstractNum w:abstractNumId="1"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2453468"/>
    <w:multiLevelType w:val="hybridMultilevel"/>
    <w:tmpl w:val="989AE2CE"/>
    <w:lvl w:ilvl="0" w:tplc="D3BA14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22529E"/>
    <w:multiLevelType w:val="multilevel"/>
    <w:tmpl w:val="3722529E"/>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015A3F"/>
    <w:multiLevelType w:val="multilevel"/>
    <w:tmpl w:val="9D7070F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4" w15:restartNumberingAfterBreak="0">
    <w:nsid w:val="795C0AF9"/>
    <w:multiLevelType w:val="multilevel"/>
    <w:tmpl w:val="3E8E47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lang w:val="en-GB"/>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5663A"/>
    <w:multiLevelType w:val="hybridMultilevel"/>
    <w:tmpl w:val="F73AECC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7"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18"/>
  </w:num>
  <w:num w:numId="4">
    <w:abstractNumId w:val="9"/>
  </w:num>
  <w:num w:numId="5">
    <w:abstractNumId w:val="35"/>
  </w:num>
  <w:num w:numId="6">
    <w:abstractNumId w:val="28"/>
  </w:num>
  <w:num w:numId="7">
    <w:abstractNumId w:val="17"/>
  </w:num>
  <w:num w:numId="8">
    <w:abstractNumId w:val="2"/>
  </w:num>
  <w:num w:numId="9">
    <w:abstractNumId w:val="26"/>
  </w:num>
  <w:num w:numId="10">
    <w:abstractNumId w:val="37"/>
  </w:num>
  <w:num w:numId="11">
    <w:abstractNumId w:val="22"/>
  </w:num>
  <w:num w:numId="12">
    <w:abstractNumId w:val="38"/>
  </w:num>
  <w:num w:numId="13">
    <w:abstractNumId w:val="36"/>
  </w:num>
  <w:num w:numId="14">
    <w:abstractNumId w:val="14"/>
  </w:num>
  <w:num w:numId="15">
    <w:abstractNumId w:val="6"/>
  </w:num>
  <w:num w:numId="16">
    <w:abstractNumId w:val="23"/>
  </w:num>
  <w:num w:numId="17">
    <w:abstractNumId w:val="3"/>
  </w:num>
  <w:num w:numId="18">
    <w:abstractNumId w:val="21"/>
  </w:num>
  <w:num w:numId="19">
    <w:abstractNumId w:val="19"/>
  </w:num>
  <w:num w:numId="20">
    <w:abstractNumId w:val="23"/>
  </w:num>
  <w:num w:numId="21">
    <w:abstractNumId w:val="27"/>
  </w:num>
  <w:num w:numId="22">
    <w:abstractNumId w:val="8"/>
  </w:num>
  <w:num w:numId="23">
    <w:abstractNumId w:val="5"/>
  </w:num>
  <w:num w:numId="2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9"/>
  </w:num>
  <w:num w:numId="27">
    <w:abstractNumId w:val="16"/>
  </w:num>
  <w:num w:numId="28">
    <w:abstractNumId w:val="24"/>
  </w:num>
  <w:num w:numId="29">
    <w:abstractNumId w:val="10"/>
  </w:num>
  <w:num w:numId="30">
    <w:abstractNumId w:val="7"/>
  </w:num>
  <w:num w:numId="31">
    <w:abstractNumId w:val="4"/>
  </w:num>
  <w:num w:numId="32">
    <w:abstractNumId w:val="34"/>
  </w:num>
  <w:num w:numId="33">
    <w:abstractNumId w:val="33"/>
  </w:num>
  <w:num w:numId="34">
    <w:abstractNumId w:val="32"/>
  </w:num>
  <w:num w:numId="35">
    <w:abstractNumId w:val="20"/>
  </w:num>
  <w:num w:numId="36">
    <w:abstractNumId w:val="1"/>
  </w:num>
  <w:num w:numId="37">
    <w:abstractNumId w:val="13"/>
  </w:num>
  <w:num w:numId="38">
    <w:abstractNumId w:val="11"/>
  </w:num>
  <w:num w:numId="39">
    <w:abstractNumId w:val="12"/>
  </w:num>
  <w:num w:numId="40">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D4"/>
    <w:rsid w:val="00000924"/>
    <w:rsid w:val="00000D49"/>
    <w:rsid w:val="00000DA9"/>
    <w:rsid w:val="000010AD"/>
    <w:rsid w:val="000014F0"/>
    <w:rsid w:val="0000150C"/>
    <w:rsid w:val="00001633"/>
    <w:rsid w:val="00001837"/>
    <w:rsid w:val="00001A81"/>
    <w:rsid w:val="00001BCB"/>
    <w:rsid w:val="00001BF1"/>
    <w:rsid w:val="0000228E"/>
    <w:rsid w:val="00002536"/>
    <w:rsid w:val="0000255B"/>
    <w:rsid w:val="00002938"/>
    <w:rsid w:val="00002AFC"/>
    <w:rsid w:val="00002E18"/>
    <w:rsid w:val="000032D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3C2"/>
    <w:rsid w:val="0001160E"/>
    <w:rsid w:val="0001193B"/>
    <w:rsid w:val="00011941"/>
    <w:rsid w:val="000119D3"/>
    <w:rsid w:val="00011F54"/>
    <w:rsid w:val="0001227C"/>
    <w:rsid w:val="0001241A"/>
    <w:rsid w:val="0001251B"/>
    <w:rsid w:val="0001297C"/>
    <w:rsid w:val="00012DFF"/>
    <w:rsid w:val="00012E98"/>
    <w:rsid w:val="00013156"/>
    <w:rsid w:val="00013305"/>
    <w:rsid w:val="000133F0"/>
    <w:rsid w:val="000139A9"/>
    <w:rsid w:val="000139BC"/>
    <w:rsid w:val="000148D9"/>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D3A"/>
    <w:rsid w:val="00022329"/>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DCE"/>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2"/>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0A5"/>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1B8"/>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67C30"/>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1F02"/>
    <w:rsid w:val="0007200D"/>
    <w:rsid w:val="000722E8"/>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2C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128"/>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5B6"/>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B6A"/>
    <w:rsid w:val="000B0DB3"/>
    <w:rsid w:val="000B1298"/>
    <w:rsid w:val="000B12B2"/>
    <w:rsid w:val="000B16EB"/>
    <w:rsid w:val="000B1B76"/>
    <w:rsid w:val="000B1BDB"/>
    <w:rsid w:val="000B1CD2"/>
    <w:rsid w:val="000B244F"/>
    <w:rsid w:val="000B2B16"/>
    <w:rsid w:val="000B2B96"/>
    <w:rsid w:val="000B35F4"/>
    <w:rsid w:val="000B3618"/>
    <w:rsid w:val="000B390A"/>
    <w:rsid w:val="000B4059"/>
    <w:rsid w:val="000B4332"/>
    <w:rsid w:val="000B442C"/>
    <w:rsid w:val="000B4499"/>
    <w:rsid w:val="000B46A2"/>
    <w:rsid w:val="000B49F2"/>
    <w:rsid w:val="000B4E07"/>
    <w:rsid w:val="000B5176"/>
    <w:rsid w:val="000B5311"/>
    <w:rsid w:val="000B540E"/>
    <w:rsid w:val="000B5623"/>
    <w:rsid w:val="000B57BE"/>
    <w:rsid w:val="000B57D9"/>
    <w:rsid w:val="000B5AF9"/>
    <w:rsid w:val="000B5BA0"/>
    <w:rsid w:val="000B5BD4"/>
    <w:rsid w:val="000B5F24"/>
    <w:rsid w:val="000B6737"/>
    <w:rsid w:val="000B6B11"/>
    <w:rsid w:val="000B7169"/>
    <w:rsid w:val="000B75CF"/>
    <w:rsid w:val="000C0010"/>
    <w:rsid w:val="000C0683"/>
    <w:rsid w:val="000C0B19"/>
    <w:rsid w:val="000C0B7D"/>
    <w:rsid w:val="000C0C09"/>
    <w:rsid w:val="000C0DCC"/>
    <w:rsid w:val="000C0F4D"/>
    <w:rsid w:val="000C1349"/>
    <w:rsid w:val="000C1A44"/>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09"/>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5C"/>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98E"/>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BF"/>
    <w:rsid w:val="00101CFD"/>
    <w:rsid w:val="00101E3D"/>
    <w:rsid w:val="00101EF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07BF1"/>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C8E"/>
    <w:rsid w:val="00112D91"/>
    <w:rsid w:val="00113094"/>
    <w:rsid w:val="0011320F"/>
    <w:rsid w:val="00113B73"/>
    <w:rsid w:val="00113CA5"/>
    <w:rsid w:val="001142BF"/>
    <w:rsid w:val="001143A3"/>
    <w:rsid w:val="00114B55"/>
    <w:rsid w:val="0011500C"/>
    <w:rsid w:val="001152D7"/>
    <w:rsid w:val="001153FA"/>
    <w:rsid w:val="00115471"/>
    <w:rsid w:val="00115854"/>
    <w:rsid w:val="00115DCB"/>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79E"/>
    <w:rsid w:val="00122B79"/>
    <w:rsid w:val="00123015"/>
    <w:rsid w:val="00123120"/>
    <w:rsid w:val="00123696"/>
    <w:rsid w:val="00123871"/>
    <w:rsid w:val="00123A36"/>
    <w:rsid w:val="00123AFF"/>
    <w:rsid w:val="0012405B"/>
    <w:rsid w:val="0012464F"/>
    <w:rsid w:val="0012467C"/>
    <w:rsid w:val="001246B6"/>
    <w:rsid w:val="00124B11"/>
    <w:rsid w:val="00124EAA"/>
    <w:rsid w:val="001250CE"/>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50C"/>
    <w:rsid w:val="00136640"/>
    <w:rsid w:val="00136A69"/>
    <w:rsid w:val="00137628"/>
    <w:rsid w:val="001376B6"/>
    <w:rsid w:val="00137BDD"/>
    <w:rsid w:val="00137C1A"/>
    <w:rsid w:val="00137E66"/>
    <w:rsid w:val="0014009D"/>
    <w:rsid w:val="00140844"/>
    <w:rsid w:val="00140CF9"/>
    <w:rsid w:val="00141234"/>
    <w:rsid w:val="001413D3"/>
    <w:rsid w:val="0014168E"/>
    <w:rsid w:val="0014168F"/>
    <w:rsid w:val="001416B6"/>
    <w:rsid w:val="00141980"/>
    <w:rsid w:val="00141FB9"/>
    <w:rsid w:val="00142460"/>
    <w:rsid w:val="0014251F"/>
    <w:rsid w:val="00142540"/>
    <w:rsid w:val="00142757"/>
    <w:rsid w:val="00142D2D"/>
    <w:rsid w:val="00142E78"/>
    <w:rsid w:val="001433A1"/>
    <w:rsid w:val="00143547"/>
    <w:rsid w:val="00143819"/>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79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37"/>
    <w:rsid w:val="00177BF8"/>
    <w:rsid w:val="00177EF8"/>
    <w:rsid w:val="00180048"/>
    <w:rsid w:val="0018042B"/>
    <w:rsid w:val="0018052D"/>
    <w:rsid w:val="00180729"/>
    <w:rsid w:val="00180BAA"/>
    <w:rsid w:val="00180C7A"/>
    <w:rsid w:val="00180CE0"/>
    <w:rsid w:val="00181615"/>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1F9D"/>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428"/>
    <w:rsid w:val="00195772"/>
    <w:rsid w:val="001958F0"/>
    <w:rsid w:val="00195944"/>
    <w:rsid w:val="0019606F"/>
    <w:rsid w:val="001965F0"/>
    <w:rsid w:val="00196C83"/>
    <w:rsid w:val="00196CBA"/>
    <w:rsid w:val="00196F1E"/>
    <w:rsid w:val="00196FDD"/>
    <w:rsid w:val="0019703A"/>
    <w:rsid w:val="001971DD"/>
    <w:rsid w:val="0019736B"/>
    <w:rsid w:val="0019782D"/>
    <w:rsid w:val="00197923"/>
    <w:rsid w:val="00197BA5"/>
    <w:rsid w:val="00197DF9"/>
    <w:rsid w:val="00197E3A"/>
    <w:rsid w:val="00197E9A"/>
    <w:rsid w:val="00197F89"/>
    <w:rsid w:val="001A01FA"/>
    <w:rsid w:val="001A0223"/>
    <w:rsid w:val="001A0419"/>
    <w:rsid w:val="001A043C"/>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A1"/>
    <w:rsid w:val="001C1BC1"/>
    <w:rsid w:val="001C1F2D"/>
    <w:rsid w:val="001C1FE0"/>
    <w:rsid w:val="001C2ADC"/>
    <w:rsid w:val="001C2D37"/>
    <w:rsid w:val="001C30BE"/>
    <w:rsid w:val="001C3870"/>
    <w:rsid w:val="001C3AAE"/>
    <w:rsid w:val="001C3CFB"/>
    <w:rsid w:val="001C4195"/>
    <w:rsid w:val="001C4835"/>
    <w:rsid w:val="001C48FB"/>
    <w:rsid w:val="001C49E4"/>
    <w:rsid w:val="001C4D38"/>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C7CC1"/>
    <w:rsid w:val="001D02E1"/>
    <w:rsid w:val="001D056A"/>
    <w:rsid w:val="001D0734"/>
    <w:rsid w:val="001D0EDF"/>
    <w:rsid w:val="001D11E1"/>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5E8E"/>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9A6"/>
    <w:rsid w:val="001F1A26"/>
    <w:rsid w:val="001F1D3C"/>
    <w:rsid w:val="001F23E9"/>
    <w:rsid w:val="001F29D1"/>
    <w:rsid w:val="001F2D7A"/>
    <w:rsid w:val="001F2F17"/>
    <w:rsid w:val="001F316B"/>
    <w:rsid w:val="001F330C"/>
    <w:rsid w:val="001F3C1C"/>
    <w:rsid w:val="001F41B8"/>
    <w:rsid w:val="001F42EE"/>
    <w:rsid w:val="001F442F"/>
    <w:rsid w:val="001F4856"/>
    <w:rsid w:val="001F4944"/>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E81"/>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6E8"/>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004"/>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0DA9"/>
    <w:rsid w:val="00220EA1"/>
    <w:rsid w:val="00221135"/>
    <w:rsid w:val="00221CCE"/>
    <w:rsid w:val="0022207C"/>
    <w:rsid w:val="0022218A"/>
    <w:rsid w:val="00222A2D"/>
    <w:rsid w:val="002235E8"/>
    <w:rsid w:val="00224402"/>
    <w:rsid w:val="002247B1"/>
    <w:rsid w:val="00224907"/>
    <w:rsid w:val="00224F5E"/>
    <w:rsid w:val="002256B6"/>
    <w:rsid w:val="00225758"/>
    <w:rsid w:val="002266E7"/>
    <w:rsid w:val="0022678C"/>
    <w:rsid w:val="00226827"/>
    <w:rsid w:val="002269F8"/>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1A9"/>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47DA8"/>
    <w:rsid w:val="00250C74"/>
    <w:rsid w:val="0025101E"/>
    <w:rsid w:val="0025137B"/>
    <w:rsid w:val="002513BC"/>
    <w:rsid w:val="002516CA"/>
    <w:rsid w:val="00251940"/>
    <w:rsid w:val="00251B01"/>
    <w:rsid w:val="00251FEE"/>
    <w:rsid w:val="002524E9"/>
    <w:rsid w:val="0025278F"/>
    <w:rsid w:val="00252CB0"/>
    <w:rsid w:val="00252F54"/>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674"/>
    <w:rsid w:val="002808E2"/>
    <w:rsid w:val="002808E6"/>
    <w:rsid w:val="002809EC"/>
    <w:rsid w:val="0028122E"/>
    <w:rsid w:val="00281C4B"/>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72F"/>
    <w:rsid w:val="00287CA4"/>
    <w:rsid w:val="00287EFB"/>
    <w:rsid w:val="0029033C"/>
    <w:rsid w:val="0029095B"/>
    <w:rsid w:val="002911B9"/>
    <w:rsid w:val="0029154E"/>
    <w:rsid w:val="00291551"/>
    <w:rsid w:val="0029159F"/>
    <w:rsid w:val="00291632"/>
    <w:rsid w:val="00291740"/>
    <w:rsid w:val="002919BF"/>
    <w:rsid w:val="002919C2"/>
    <w:rsid w:val="00291B85"/>
    <w:rsid w:val="00291DE0"/>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BB1"/>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85A"/>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15D"/>
    <w:rsid w:val="002D083A"/>
    <w:rsid w:val="002D0A71"/>
    <w:rsid w:val="002D0CAF"/>
    <w:rsid w:val="002D0F17"/>
    <w:rsid w:val="002D136A"/>
    <w:rsid w:val="002D188F"/>
    <w:rsid w:val="002D1A59"/>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2BE"/>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5FC9"/>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5EEC"/>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1DC"/>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F2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5D0C"/>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189"/>
    <w:rsid w:val="00332667"/>
    <w:rsid w:val="0033290C"/>
    <w:rsid w:val="00332BCF"/>
    <w:rsid w:val="00333064"/>
    <w:rsid w:val="00333547"/>
    <w:rsid w:val="003341DD"/>
    <w:rsid w:val="003343F5"/>
    <w:rsid w:val="003346AD"/>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32A"/>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5C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ADC"/>
    <w:rsid w:val="003546C6"/>
    <w:rsid w:val="0035492B"/>
    <w:rsid w:val="00354D50"/>
    <w:rsid w:val="0035552A"/>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078"/>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5EF"/>
    <w:rsid w:val="0037081F"/>
    <w:rsid w:val="003708F8"/>
    <w:rsid w:val="00370EC2"/>
    <w:rsid w:val="00370F0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93D"/>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736"/>
    <w:rsid w:val="003908F9"/>
    <w:rsid w:val="00390D0A"/>
    <w:rsid w:val="00390E77"/>
    <w:rsid w:val="00390F69"/>
    <w:rsid w:val="00391265"/>
    <w:rsid w:val="00391327"/>
    <w:rsid w:val="00391842"/>
    <w:rsid w:val="0039187C"/>
    <w:rsid w:val="003918DD"/>
    <w:rsid w:val="003918E5"/>
    <w:rsid w:val="00391DEE"/>
    <w:rsid w:val="00391ED6"/>
    <w:rsid w:val="00392489"/>
    <w:rsid w:val="00392D7B"/>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2C6"/>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AB6"/>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213"/>
    <w:rsid w:val="003B23BC"/>
    <w:rsid w:val="003B2721"/>
    <w:rsid w:val="003B274F"/>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68"/>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05"/>
    <w:rsid w:val="003D04E5"/>
    <w:rsid w:val="003D0521"/>
    <w:rsid w:val="003D0546"/>
    <w:rsid w:val="003D08FC"/>
    <w:rsid w:val="003D0934"/>
    <w:rsid w:val="003D0A41"/>
    <w:rsid w:val="003D1166"/>
    <w:rsid w:val="003D1243"/>
    <w:rsid w:val="003D13CE"/>
    <w:rsid w:val="003D159F"/>
    <w:rsid w:val="003D1B92"/>
    <w:rsid w:val="003D1C75"/>
    <w:rsid w:val="003D1C8F"/>
    <w:rsid w:val="003D2162"/>
    <w:rsid w:val="003D2275"/>
    <w:rsid w:val="003D293C"/>
    <w:rsid w:val="003D2E3C"/>
    <w:rsid w:val="003D300F"/>
    <w:rsid w:val="003D352C"/>
    <w:rsid w:val="003D35BF"/>
    <w:rsid w:val="003D3782"/>
    <w:rsid w:val="003D3A43"/>
    <w:rsid w:val="003D3AE8"/>
    <w:rsid w:val="003D3EF0"/>
    <w:rsid w:val="003D4265"/>
    <w:rsid w:val="003D43CF"/>
    <w:rsid w:val="003D4486"/>
    <w:rsid w:val="003D4548"/>
    <w:rsid w:val="003D48CB"/>
    <w:rsid w:val="003D4FC1"/>
    <w:rsid w:val="003D513E"/>
    <w:rsid w:val="003D5486"/>
    <w:rsid w:val="003D5873"/>
    <w:rsid w:val="003D5BBD"/>
    <w:rsid w:val="003D5FD6"/>
    <w:rsid w:val="003D65ED"/>
    <w:rsid w:val="003D66C8"/>
    <w:rsid w:val="003D6955"/>
    <w:rsid w:val="003D6AAF"/>
    <w:rsid w:val="003D6C68"/>
    <w:rsid w:val="003D7131"/>
    <w:rsid w:val="003D715F"/>
    <w:rsid w:val="003D71AE"/>
    <w:rsid w:val="003D72C8"/>
    <w:rsid w:val="003D78E9"/>
    <w:rsid w:val="003D7B58"/>
    <w:rsid w:val="003D7E76"/>
    <w:rsid w:val="003E07EC"/>
    <w:rsid w:val="003E090F"/>
    <w:rsid w:val="003E0BAE"/>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11E"/>
    <w:rsid w:val="003E5482"/>
    <w:rsid w:val="003E57D2"/>
    <w:rsid w:val="003E58D8"/>
    <w:rsid w:val="003E59F1"/>
    <w:rsid w:val="003E5A2C"/>
    <w:rsid w:val="003E5A9F"/>
    <w:rsid w:val="003E5AC2"/>
    <w:rsid w:val="003E5C9E"/>
    <w:rsid w:val="003E63C8"/>
    <w:rsid w:val="003E671B"/>
    <w:rsid w:val="003E68E4"/>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02"/>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68E"/>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6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1B6"/>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24D"/>
    <w:rsid w:val="0043089C"/>
    <w:rsid w:val="0043098D"/>
    <w:rsid w:val="00430D21"/>
    <w:rsid w:val="00431129"/>
    <w:rsid w:val="0043153F"/>
    <w:rsid w:val="00431689"/>
    <w:rsid w:val="004316B7"/>
    <w:rsid w:val="00431798"/>
    <w:rsid w:val="0043183E"/>
    <w:rsid w:val="00431EAC"/>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C47"/>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5C"/>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2767"/>
    <w:rsid w:val="00453306"/>
    <w:rsid w:val="004537CB"/>
    <w:rsid w:val="004537F5"/>
    <w:rsid w:val="00453A00"/>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3A81"/>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7A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3F9"/>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72A"/>
    <w:rsid w:val="00496B54"/>
    <w:rsid w:val="00496C12"/>
    <w:rsid w:val="00496D1E"/>
    <w:rsid w:val="00497673"/>
    <w:rsid w:val="0049769D"/>
    <w:rsid w:val="0049777F"/>
    <w:rsid w:val="004979A6"/>
    <w:rsid w:val="00497D86"/>
    <w:rsid w:val="00497EDD"/>
    <w:rsid w:val="004A038F"/>
    <w:rsid w:val="004A0754"/>
    <w:rsid w:val="004A0774"/>
    <w:rsid w:val="004A091F"/>
    <w:rsid w:val="004A0CC0"/>
    <w:rsid w:val="004A0FAC"/>
    <w:rsid w:val="004A105B"/>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C7B"/>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A7E04"/>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A3E"/>
    <w:rsid w:val="004B4D37"/>
    <w:rsid w:val="004B4D4D"/>
    <w:rsid w:val="004B5425"/>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58A"/>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378"/>
    <w:rsid w:val="004D17DA"/>
    <w:rsid w:val="004D1E17"/>
    <w:rsid w:val="004D211C"/>
    <w:rsid w:val="004D228D"/>
    <w:rsid w:val="004D23CE"/>
    <w:rsid w:val="004D249C"/>
    <w:rsid w:val="004D24DE"/>
    <w:rsid w:val="004D279C"/>
    <w:rsid w:val="004D30DA"/>
    <w:rsid w:val="004D33F6"/>
    <w:rsid w:val="004D3648"/>
    <w:rsid w:val="004D36B7"/>
    <w:rsid w:val="004D3BC0"/>
    <w:rsid w:val="004D3BDC"/>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C74"/>
    <w:rsid w:val="004D6EF1"/>
    <w:rsid w:val="004D6F50"/>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657"/>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330"/>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8D8"/>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087"/>
    <w:rsid w:val="00501A05"/>
    <w:rsid w:val="00502369"/>
    <w:rsid w:val="005028E1"/>
    <w:rsid w:val="00502CB0"/>
    <w:rsid w:val="0050306B"/>
    <w:rsid w:val="0050323F"/>
    <w:rsid w:val="00503593"/>
    <w:rsid w:val="005036EF"/>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E4C"/>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09F8"/>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B72"/>
    <w:rsid w:val="00515DC1"/>
    <w:rsid w:val="00516077"/>
    <w:rsid w:val="005163A4"/>
    <w:rsid w:val="0051661A"/>
    <w:rsid w:val="00516AEE"/>
    <w:rsid w:val="00516D42"/>
    <w:rsid w:val="00516D44"/>
    <w:rsid w:val="00516D84"/>
    <w:rsid w:val="005171FE"/>
    <w:rsid w:val="00517278"/>
    <w:rsid w:val="00517900"/>
    <w:rsid w:val="00517A52"/>
    <w:rsid w:val="00517A78"/>
    <w:rsid w:val="00520097"/>
    <w:rsid w:val="0052049D"/>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D09"/>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CC9"/>
    <w:rsid w:val="0053310F"/>
    <w:rsid w:val="005334CD"/>
    <w:rsid w:val="00533587"/>
    <w:rsid w:val="0053365E"/>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0E6"/>
    <w:rsid w:val="00540415"/>
    <w:rsid w:val="005404D9"/>
    <w:rsid w:val="005409E6"/>
    <w:rsid w:val="00540CCF"/>
    <w:rsid w:val="00540FC0"/>
    <w:rsid w:val="005413DD"/>
    <w:rsid w:val="005418EA"/>
    <w:rsid w:val="00541D17"/>
    <w:rsid w:val="00541F0A"/>
    <w:rsid w:val="00542434"/>
    <w:rsid w:val="0054285D"/>
    <w:rsid w:val="0054292B"/>
    <w:rsid w:val="00542949"/>
    <w:rsid w:val="00542FEA"/>
    <w:rsid w:val="00543370"/>
    <w:rsid w:val="00543578"/>
    <w:rsid w:val="00543963"/>
    <w:rsid w:val="00543970"/>
    <w:rsid w:val="00543EF0"/>
    <w:rsid w:val="005441DE"/>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09EE"/>
    <w:rsid w:val="0055108A"/>
    <w:rsid w:val="00551555"/>
    <w:rsid w:val="00551852"/>
    <w:rsid w:val="0055186B"/>
    <w:rsid w:val="00551872"/>
    <w:rsid w:val="005519FB"/>
    <w:rsid w:val="00551D4B"/>
    <w:rsid w:val="00551DC6"/>
    <w:rsid w:val="0055225F"/>
    <w:rsid w:val="00552300"/>
    <w:rsid w:val="0055234F"/>
    <w:rsid w:val="005523E8"/>
    <w:rsid w:val="005527D1"/>
    <w:rsid w:val="00552881"/>
    <w:rsid w:val="00552A06"/>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241"/>
    <w:rsid w:val="0055582F"/>
    <w:rsid w:val="00555B33"/>
    <w:rsid w:val="00555D8F"/>
    <w:rsid w:val="00555D94"/>
    <w:rsid w:val="00555F51"/>
    <w:rsid w:val="00555FBD"/>
    <w:rsid w:val="005567DF"/>
    <w:rsid w:val="005568EB"/>
    <w:rsid w:val="00556C46"/>
    <w:rsid w:val="00556D9A"/>
    <w:rsid w:val="00557343"/>
    <w:rsid w:val="0055768E"/>
    <w:rsid w:val="00557C40"/>
    <w:rsid w:val="005601E9"/>
    <w:rsid w:val="00560342"/>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0BC"/>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011"/>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80"/>
    <w:rsid w:val="0059119E"/>
    <w:rsid w:val="00591790"/>
    <w:rsid w:val="00592673"/>
    <w:rsid w:val="005929C5"/>
    <w:rsid w:val="00592ABA"/>
    <w:rsid w:val="00592B56"/>
    <w:rsid w:val="00592B60"/>
    <w:rsid w:val="00592C48"/>
    <w:rsid w:val="00592D72"/>
    <w:rsid w:val="005932EB"/>
    <w:rsid w:val="005934E0"/>
    <w:rsid w:val="00593595"/>
    <w:rsid w:val="005937DA"/>
    <w:rsid w:val="00593896"/>
    <w:rsid w:val="00593D5F"/>
    <w:rsid w:val="00593DD6"/>
    <w:rsid w:val="00593DEC"/>
    <w:rsid w:val="00593E6C"/>
    <w:rsid w:val="00593EC4"/>
    <w:rsid w:val="00594516"/>
    <w:rsid w:val="00594726"/>
    <w:rsid w:val="00594A8C"/>
    <w:rsid w:val="00594AA1"/>
    <w:rsid w:val="00594D18"/>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3B"/>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6C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1E5"/>
    <w:rsid w:val="005D55AC"/>
    <w:rsid w:val="005D5892"/>
    <w:rsid w:val="005D5C74"/>
    <w:rsid w:val="005D5FF5"/>
    <w:rsid w:val="005D6A0A"/>
    <w:rsid w:val="005D6A37"/>
    <w:rsid w:val="005D6AC4"/>
    <w:rsid w:val="005D6B61"/>
    <w:rsid w:val="005D7F3F"/>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35"/>
    <w:rsid w:val="005F13DA"/>
    <w:rsid w:val="005F1A0E"/>
    <w:rsid w:val="005F1E27"/>
    <w:rsid w:val="005F2063"/>
    <w:rsid w:val="005F2206"/>
    <w:rsid w:val="005F227F"/>
    <w:rsid w:val="005F24D5"/>
    <w:rsid w:val="005F275F"/>
    <w:rsid w:val="005F293D"/>
    <w:rsid w:val="005F2942"/>
    <w:rsid w:val="005F2E08"/>
    <w:rsid w:val="005F3806"/>
    <w:rsid w:val="005F3A97"/>
    <w:rsid w:val="005F3AF1"/>
    <w:rsid w:val="005F3BB8"/>
    <w:rsid w:val="005F3D64"/>
    <w:rsid w:val="005F3D68"/>
    <w:rsid w:val="005F3F72"/>
    <w:rsid w:val="005F4071"/>
    <w:rsid w:val="005F4097"/>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416"/>
    <w:rsid w:val="005F790E"/>
    <w:rsid w:val="005F7B1F"/>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82D"/>
    <w:rsid w:val="00604D91"/>
    <w:rsid w:val="00604DAD"/>
    <w:rsid w:val="006050B8"/>
    <w:rsid w:val="00605493"/>
    <w:rsid w:val="00605760"/>
    <w:rsid w:val="006057A4"/>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934"/>
    <w:rsid w:val="00611C9D"/>
    <w:rsid w:val="00612172"/>
    <w:rsid w:val="0061226D"/>
    <w:rsid w:val="006125C4"/>
    <w:rsid w:val="0061270A"/>
    <w:rsid w:val="00612B58"/>
    <w:rsid w:val="00612D40"/>
    <w:rsid w:val="00612E8C"/>
    <w:rsid w:val="006134DA"/>
    <w:rsid w:val="0061359A"/>
    <w:rsid w:val="0061372F"/>
    <w:rsid w:val="006138C4"/>
    <w:rsid w:val="006138EE"/>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B8E"/>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ED5"/>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2F0C"/>
    <w:rsid w:val="006439BD"/>
    <w:rsid w:val="00643A74"/>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9E6"/>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3B8A"/>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106"/>
    <w:rsid w:val="0065769A"/>
    <w:rsid w:val="00657BC5"/>
    <w:rsid w:val="00660112"/>
    <w:rsid w:val="0066020C"/>
    <w:rsid w:val="00660CC6"/>
    <w:rsid w:val="00660F16"/>
    <w:rsid w:val="00661283"/>
    <w:rsid w:val="006618F7"/>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A4A"/>
    <w:rsid w:val="00666DB2"/>
    <w:rsid w:val="00666DF1"/>
    <w:rsid w:val="006671D3"/>
    <w:rsid w:val="00667289"/>
    <w:rsid w:val="00667379"/>
    <w:rsid w:val="00667433"/>
    <w:rsid w:val="00667607"/>
    <w:rsid w:val="00667A64"/>
    <w:rsid w:val="00667B99"/>
    <w:rsid w:val="00667E0A"/>
    <w:rsid w:val="006700F7"/>
    <w:rsid w:val="006701E3"/>
    <w:rsid w:val="00670286"/>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20C"/>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97"/>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1CE"/>
    <w:rsid w:val="006937A3"/>
    <w:rsid w:val="00693864"/>
    <w:rsid w:val="00693B8F"/>
    <w:rsid w:val="00693BA8"/>
    <w:rsid w:val="00693D63"/>
    <w:rsid w:val="00693E54"/>
    <w:rsid w:val="00693E89"/>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24"/>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030"/>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539"/>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6C9"/>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71"/>
    <w:rsid w:val="006E6188"/>
    <w:rsid w:val="006E61F3"/>
    <w:rsid w:val="006E66F2"/>
    <w:rsid w:val="006E73CF"/>
    <w:rsid w:val="006E75B7"/>
    <w:rsid w:val="006E79ED"/>
    <w:rsid w:val="006E7CBF"/>
    <w:rsid w:val="006F00AA"/>
    <w:rsid w:val="006F024D"/>
    <w:rsid w:val="006F02FB"/>
    <w:rsid w:val="006F034D"/>
    <w:rsid w:val="006F0AB9"/>
    <w:rsid w:val="006F0C6F"/>
    <w:rsid w:val="006F11CB"/>
    <w:rsid w:val="006F1417"/>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6F7D65"/>
    <w:rsid w:val="006F7E85"/>
    <w:rsid w:val="007001A8"/>
    <w:rsid w:val="007002FD"/>
    <w:rsid w:val="007003EA"/>
    <w:rsid w:val="00700404"/>
    <w:rsid w:val="00700B12"/>
    <w:rsid w:val="00700CBF"/>
    <w:rsid w:val="007010E8"/>
    <w:rsid w:val="0070169F"/>
    <w:rsid w:val="00701A75"/>
    <w:rsid w:val="00701BA9"/>
    <w:rsid w:val="00701EBC"/>
    <w:rsid w:val="0070210A"/>
    <w:rsid w:val="007023B3"/>
    <w:rsid w:val="00702877"/>
    <w:rsid w:val="00702EA5"/>
    <w:rsid w:val="00703368"/>
    <w:rsid w:val="00703932"/>
    <w:rsid w:val="0070440D"/>
    <w:rsid w:val="007044B0"/>
    <w:rsid w:val="00704604"/>
    <w:rsid w:val="00704A70"/>
    <w:rsid w:val="00704B55"/>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8A9"/>
    <w:rsid w:val="007122F9"/>
    <w:rsid w:val="0071230B"/>
    <w:rsid w:val="007123E7"/>
    <w:rsid w:val="00712CEC"/>
    <w:rsid w:val="00712EAF"/>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BDE"/>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98E"/>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521"/>
    <w:rsid w:val="007407F5"/>
    <w:rsid w:val="00740891"/>
    <w:rsid w:val="007409C7"/>
    <w:rsid w:val="00740D77"/>
    <w:rsid w:val="0074143F"/>
    <w:rsid w:val="0074192A"/>
    <w:rsid w:val="00741B0C"/>
    <w:rsid w:val="00741DCC"/>
    <w:rsid w:val="00741E17"/>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907"/>
    <w:rsid w:val="00751ACF"/>
    <w:rsid w:val="00751BF6"/>
    <w:rsid w:val="00751F59"/>
    <w:rsid w:val="0075239A"/>
    <w:rsid w:val="007524D1"/>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2E09"/>
    <w:rsid w:val="007636AE"/>
    <w:rsid w:val="00763F46"/>
    <w:rsid w:val="00763FE2"/>
    <w:rsid w:val="007640F4"/>
    <w:rsid w:val="0076415A"/>
    <w:rsid w:val="00764267"/>
    <w:rsid w:val="00764288"/>
    <w:rsid w:val="007642E8"/>
    <w:rsid w:val="007643F1"/>
    <w:rsid w:val="007645AD"/>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470"/>
    <w:rsid w:val="0077278F"/>
    <w:rsid w:val="00772963"/>
    <w:rsid w:val="00772A16"/>
    <w:rsid w:val="00772ADF"/>
    <w:rsid w:val="00772FFD"/>
    <w:rsid w:val="00773053"/>
    <w:rsid w:val="007730D8"/>
    <w:rsid w:val="00773366"/>
    <w:rsid w:val="00773385"/>
    <w:rsid w:val="007735EB"/>
    <w:rsid w:val="007736F6"/>
    <w:rsid w:val="0077377F"/>
    <w:rsid w:val="007738B5"/>
    <w:rsid w:val="00773C0C"/>
    <w:rsid w:val="00773E30"/>
    <w:rsid w:val="007748CB"/>
    <w:rsid w:val="007748E4"/>
    <w:rsid w:val="00774AB4"/>
    <w:rsid w:val="00775019"/>
    <w:rsid w:val="007752F6"/>
    <w:rsid w:val="007755C6"/>
    <w:rsid w:val="00775838"/>
    <w:rsid w:val="007769CC"/>
    <w:rsid w:val="007774CF"/>
    <w:rsid w:val="007776B9"/>
    <w:rsid w:val="00777A0F"/>
    <w:rsid w:val="00777D3E"/>
    <w:rsid w:val="00777D82"/>
    <w:rsid w:val="00777F9F"/>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6B85"/>
    <w:rsid w:val="00786CB3"/>
    <w:rsid w:val="00786D76"/>
    <w:rsid w:val="007878BE"/>
    <w:rsid w:val="00787C11"/>
    <w:rsid w:val="00787F43"/>
    <w:rsid w:val="007900EF"/>
    <w:rsid w:val="007903FF"/>
    <w:rsid w:val="0079044A"/>
    <w:rsid w:val="007906F2"/>
    <w:rsid w:val="00790AA5"/>
    <w:rsid w:val="00790CBD"/>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FE"/>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52"/>
    <w:rsid w:val="007C3396"/>
    <w:rsid w:val="007C3494"/>
    <w:rsid w:val="007C3805"/>
    <w:rsid w:val="007C3F4C"/>
    <w:rsid w:val="007C4053"/>
    <w:rsid w:val="007C4201"/>
    <w:rsid w:val="007C4E84"/>
    <w:rsid w:val="007C532C"/>
    <w:rsid w:val="007C53D6"/>
    <w:rsid w:val="007C5419"/>
    <w:rsid w:val="007C57C7"/>
    <w:rsid w:val="007C5B79"/>
    <w:rsid w:val="007C5C23"/>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DC7"/>
    <w:rsid w:val="007D1F5D"/>
    <w:rsid w:val="007D2282"/>
    <w:rsid w:val="007D23DF"/>
    <w:rsid w:val="007D2559"/>
    <w:rsid w:val="007D27EC"/>
    <w:rsid w:val="007D2EA2"/>
    <w:rsid w:val="007D30A3"/>
    <w:rsid w:val="007D34BE"/>
    <w:rsid w:val="007D3592"/>
    <w:rsid w:val="007D3B1F"/>
    <w:rsid w:val="007D3DFC"/>
    <w:rsid w:val="007D3FF3"/>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48D"/>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99C"/>
    <w:rsid w:val="007F0A99"/>
    <w:rsid w:val="007F0E62"/>
    <w:rsid w:val="007F105C"/>
    <w:rsid w:val="007F1172"/>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26"/>
    <w:rsid w:val="00800F6F"/>
    <w:rsid w:val="0080127C"/>
    <w:rsid w:val="00801562"/>
    <w:rsid w:val="00801727"/>
    <w:rsid w:val="0080177D"/>
    <w:rsid w:val="0080199B"/>
    <w:rsid w:val="00801EA0"/>
    <w:rsid w:val="00801EEF"/>
    <w:rsid w:val="00801F61"/>
    <w:rsid w:val="008023E4"/>
    <w:rsid w:val="008028B4"/>
    <w:rsid w:val="00802CE7"/>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03F"/>
    <w:rsid w:val="00810309"/>
    <w:rsid w:val="008104AE"/>
    <w:rsid w:val="008106A6"/>
    <w:rsid w:val="008108C4"/>
    <w:rsid w:val="008108C6"/>
    <w:rsid w:val="0081090E"/>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555"/>
    <w:rsid w:val="0081471C"/>
    <w:rsid w:val="0081472C"/>
    <w:rsid w:val="0081487E"/>
    <w:rsid w:val="00814C70"/>
    <w:rsid w:val="00814FA2"/>
    <w:rsid w:val="0081508F"/>
    <w:rsid w:val="0081522D"/>
    <w:rsid w:val="008152DB"/>
    <w:rsid w:val="008152F4"/>
    <w:rsid w:val="00815584"/>
    <w:rsid w:val="00815A60"/>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A26"/>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96"/>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3FA"/>
    <w:rsid w:val="008377C8"/>
    <w:rsid w:val="00837956"/>
    <w:rsid w:val="00837B78"/>
    <w:rsid w:val="00840208"/>
    <w:rsid w:val="00840696"/>
    <w:rsid w:val="0084089A"/>
    <w:rsid w:val="00840A78"/>
    <w:rsid w:val="00840D2E"/>
    <w:rsid w:val="00840E65"/>
    <w:rsid w:val="00841011"/>
    <w:rsid w:val="00841343"/>
    <w:rsid w:val="0084139D"/>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85F"/>
    <w:rsid w:val="00845D6E"/>
    <w:rsid w:val="0084617D"/>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561"/>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DF5"/>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02C"/>
    <w:rsid w:val="00862045"/>
    <w:rsid w:val="0086236F"/>
    <w:rsid w:val="008625E9"/>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58C"/>
    <w:rsid w:val="00876808"/>
    <w:rsid w:val="00876B1F"/>
    <w:rsid w:val="00876B97"/>
    <w:rsid w:val="00876BA2"/>
    <w:rsid w:val="008770F5"/>
    <w:rsid w:val="00877275"/>
    <w:rsid w:val="0087731A"/>
    <w:rsid w:val="008776F1"/>
    <w:rsid w:val="0087782F"/>
    <w:rsid w:val="008778FC"/>
    <w:rsid w:val="00877926"/>
    <w:rsid w:val="00877979"/>
    <w:rsid w:val="00877B3E"/>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51"/>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0AD"/>
    <w:rsid w:val="0089784A"/>
    <w:rsid w:val="00897CF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111"/>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08"/>
    <w:rsid w:val="008B1B9C"/>
    <w:rsid w:val="008B1F4E"/>
    <w:rsid w:val="008B1FCB"/>
    <w:rsid w:val="008B2341"/>
    <w:rsid w:val="008B28B7"/>
    <w:rsid w:val="008B2EC8"/>
    <w:rsid w:val="008B2F2D"/>
    <w:rsid w:val="008B304A"/>
    <w:rsid w:val="008B35AC"/>
    <w:rsid w:val="008B3765"/>
    <w:rsid w:val="008B3C1C"/>
    <w:rsid w:val="008B3E16"/>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25D"/>
    <w:rsid w:val="00900472"/>
    <w:rsid w:val="009008D0"/>
    <w:rsid w:val="0090091A"/>
    <w:rsid w:val="009009DE"/>
    <w:rsid w:val="00900C98"/>
    <w:rsid w:val="00900DAE"/>
    <w:rsid w:val="00900EE2"/>
    <w:rsid w:val="00901B31"/>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5C90"/>
    <w:rsid w:val="00906411"/>
    <w:rsid w:val="00906C00"/>
    <w:rsid w:val="00906CB1"/>
    <w:rsid w:val="0090730C"/>
    <w:rsid w:val="00907520"/>
    <w:rsid w:val="0090763E"/>
    <w:rsid w:val="00907725"/>
    <w:rsid w:val="00907819"/>
    <w:rsid w:val="00907D69"/>
    <w:rsid w:val="00907E34"/>
    <w:rsid w:val="00907F82"/>
    <w:rsid w:val="00907FA6"/>
    <w:rsid w:val="00910494"/>
    <w:rsid w:val="00910AD8"/>
    <w:rsid w:val="00911465"/>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2D7"/>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17EC4"/>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8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A5C"/>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2E74"/>
    <w:rsid w:val="00933173"/>
    <w:rsid w:val="009334A5"/>
    <w:rsid w:val="009335F3"/>
    <w:rsid w:val="009338B9"/>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44"/>
    <w:rsid w:val="009361CA"/>
    <w:rsid w:val="00936236"/>
    <w:rsid w:val="00936400"/>
    <w:rsid w:val="0093682F"/>
    <w:rsid w:val="00936B92"/>
    <w:rsid w:val="00936D01"/>
    <w:rsid w:val="00936E6A"/>
    <w:rsid w:val="0093720D"/>
    <w:rsid w:val="0093734F"/>
    <w:rsid w:val="00937716"/>
    <w:rsid w:val="00937CE9"/>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AD3"/>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0DE"/>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B4"/>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0"/>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3C32"/>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67C"/>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4C4"/>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6A7A"/>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90"/>
    <w:rsid w:val="009B2C69"/>
    <w:rsid w:val="009B2F94"/>
    <w:rsid w:val="009B327B"/>
    <w:rsid w:val="009B39C1"/>
    <w:rsid w:val="009B39C5"/>
    <w:rsid w:val="009B3C08"/>
    <w:rsid w:val="009B4664"/>
    <w:rsid w:val="009B47FB"/>
    <w:rsid w:val="009B4D6D"/>
    <w:rsid w:val="009B4F05"/>
    <w:rsid w:val="009B56A5"/>
    <w:rsid w:val="009B57FD"/>
    <w:rsid w:val="009B6177"/>
    <w:rsid w:val="009B6381"/>
    <w:rsid w:val="009B6518"/>
    <w:rsid w:val="009B65FC"/>
    <w:rsid w:val="009B66E9"/>
    <w:rsid w:val="009B702A"/>
    <w:rsid w:val="009B708E"/>
    <w:rsid w:val="009B70D3"/>
    <w:rsid w:val="009B76E0"/>
    <w:rsid w:val="009B7901"/>
    <w:rsid w:val="009B7947"/>
    <w:rsid w:val="009B7A39"/>
    <w:rsid w:val="009B7A8B"/>
    <w:rsid w:val="009B7E7B"/>
    <w:rsid w:val="009C0132"/>
    <w:rsid w:val="009C08A8"/>
    <w:rsid w:val="009C0975"/>
    <w:rsid w:val="009C0B7C"/>
    <w:rsid w:val="009C10FD"/>
    <w:rsid w:val="009C160E"/>
    <w:rsid w:val="009C17F7"/>
    <w:rsid w:val="009C1B5B"/>
    <w:rsid w:val="009C1C71"/>
    <w:rsid w:val="009C1CDC"/>
    <w:rsid w:val="009C1DC6"/>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173"/>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6EC"/>
    <w:rsid w:val="009F401A"/>
    <w:rsid w:val="009F42B7"/>
    <w:rsid w:val="009F44C9"/>
    <w:rsid w:val="009F4AA3"/>
    <w:rsid w:val="009F4D33"/>
    <w:rsid w:val="009F4EE6"/>
    <w:rsid w:val="009F4F97"/>
    <w:rsid w:val="009F50D8"/>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089"/>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16C"/>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0C84"/>
    <w:rsid w:val="00A211EA"/>
    <w:rsid w:val="00A212F0"/>
    <w:rsid w:val="00A21675"/>
    <w:rsid w:val="00A21836"/>
    <w:rsid w:val="00A2184D"/>
    <w:rsid w:val="00A2194D"/>
    <w:rsid w:val="00A21A9C"/>
    <w:rsid w:val="00A21B3D"/>
    <w:rsid w:val="00A21B92"/>
    <w:rsid w:val="00A222AF"/>
    <w:rsid w:val="00A22448"/>
    <w:rsid w:val="00A229F9"/>
    <w:rsid w:val="00A22A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4B9"/>
    <w:rsid w:val="00A25C26"/>
    <w:rsid w:val="00A25DDD"/>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E85"/>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3E1"/>
    <w:rsid w:val="00A45496"/>
    <w:rsid w:val="00A4596F"/>
    <w:rsid w:val="00A45C0A"/>
    <w:rsid w:val="00A467D4"/>
    <w:rsid w:val="00A469CF"/>
    <w:rsid w:val="00A471AF"/>
    <w:rsid w:val="00A4788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592"/>
    <w:rsid w:val="00A53236"/>
    <w:rsid w:val="00A53579"/>
    <w:rsid w:val="00A53607"/>
    <w:rsid w:val="00A53856"/>
    <w:rsid w:val="00A53C98"/>
    <w:rsid w:val="00A54103"/>
    <w:rsid w:val="00A541ED"/>
    <w:rsid w:val="00A5475A"/>
    <w:rsid w:val="00A54F6B"/>
    <w:rsid w:val="00A54F6F"/>
    <w:rsid w:val="00A54FBA"/>
    <w:rsid w:val="00A5508C"/>
    <w:rsid w:val="00A55400"/>
    <w:rsid w:val="00A55BA3"/>
    <w:rsid w:val="00A55CC2"/>
    <w:rsid w:val="00A56027"/>
    <w:rsid w:val="00A561AB"/>
    <w:rsid w:val="00A56B1B"/>
    <w:rsid w:val="00A6003E"/>
    <w:rsid w:val="00A6045E"/>
    <w:rsid w:val="00A618F7"/>
    <w:rsid w:val="00A61A4F"/>
    <w:rsid w:val="00A61A72"/>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6AA7"/>
    <w:rsid w:val="00A66DC0"/>
    <w:rsid w:val="00A6732F"/>
    <w:rsid w:val="00A67C8B"/>
    <w:rsid w:val="00A70098"/>
    <w:rsid w:val="00A70206"/>
    <w:rsid w:val="00A70233"/>
    <w:rsid w:val="00A70777"/>
    <w:rsid w:val="00A707F9"/>
    <w:rsid w:val="00A70BBC"/>
    <w:rsid w:val="00A70D6B"/>
    <w:rsid w:val="00A70E4B"/>
    <w:rsid w:val="00A710E2"/>
    <w:rsid w:val="00A710F0"/>
    <w:rsid w:val="00A714BB"/>
    <w:rsid w:val="00A715B2"/>
    <w:rsid w:val="00A7199F"/>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586"/>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2A1"/>
    <w:rsid w:val="00A93547"/>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75B"/>
    <w:rsid w:val="00AA2AB2"/>
    <w:rsid w:val="00AA2EC1"/>
    <w:rsid w:val="00AA3313"/>
    <w:rsid w:val="00AA33A3"/>
    <w:rsid w:val="00AA3420"/>
    <w:rsid w:val="00AA3D8E"/>
    <w:rsid w:val="00AA4089"/>
    <w:rsid w:val="00AA4521"/>
    <w:rsid w:val="00AA45B3"/>
    <w:rsid w:val="00AA484B"/>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ABA"/>
    <w:rsid w:val="00AB0B65"/>
    <w:rsid w:val="00AB0E94"/>
    <w:rsid w:val="00AB142A"/>
    <w:rsid w:val="00AB1A44"/>
    <w:rsid w:val="00AB1BAC"/>
    <w:rsid w:val="00AB1CA6"/>
    <w:rsid w:val="00AB2119"/>
    <w:rsid w:val="00AB26A6"/>
    <w:rsid w:val="00AB2F38"/>
    <w:rsid w:val="00AB2FE7"/>
    <w:rsid w:val="00AB304F"/>
    <w:rsid w:val="00AB3375"/>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D01"/>
    <w:rsid w:val="00AC3EFF"/>
    <w:rsid w:val="00AC438F"/>
    <w:rsid w:val="00AC4FD6"/>
    <w:rsid w:val="00AC563B"/>
    <w:rsid w:val="00AC5D2C"/>
    <w:rsid w:val="00AC60FC"/>
    <w:rsid w:val="00AC6A08"/>
    <w:rsid w:val="00AC6A5A"/>
    <w:rsid w:val="00AC6CE7"/>
    <w:rsid w:val="00AC6DE3"/>
    <w:rsid w:val="00AC710A"/>
    <w:rsid w:val="00AC7136"/>
    <w:rsid w:val="00AC79B6"/>
    <w:rsid w:val="00AC7D6F"/>
    <w:rsid w:val="00AC7EB2"/>
    <w:rsid w:val="00AD0207"/>
    <w:rsid w:val="00AD0372"/>
    <w:rsid w:val="00AD0554"/>
    <w:rsid w:val="00AD073E"/>
    <w:rsid w:val="00AD07EE"/>
    <w:rsid w:val="00AD0DDB"/>
    <w:rsid w:val="00AD0E48"/>
    <w:rsid w:val="00AD0E78"/>
    <w:rsid w:val="00AD107C"/>
    <w:rsid w:val="00AD128C"/>
    <w:rsid w:val="00AD174A"/>
    <w:rsid w:val="00AD17BB"/>
    <w:rsid w:val="00AD184D"/>
    <w:rsid w:val="00AD186C"/>
    <w:rsid w:val="00AD2100"/>
    <w:rsid w:val="00AD2281"/>
    <w:rsid w:val="00AD265A"/>
    <w:rsid w:val="00AD2977"/>
    <w:rsid w:val="00AD3083"/>
    <w:rsid w:val="00AD30D3"/>
    <w:rsid w:val="00AD363C"/>
    <w:rsid w:val="00AD396B"/>
    <w:rsid w:val="00AD3CD7"/>
    <w:rsid w:val="00AD3D7D"/>
    <w:rsid w:val="00AD40B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DDC"/>
    <w:rsid w:val="00AD72C6"/>
    <w:rsid w:val="00AD744A"/>
    <w:rsid w:val="00AD7AB3"/>
    <w:rsid w:val="00AD7AFD"/>
    <w:rsid w:val="00AD7DF4"/>
    <w:rsid w:val="00AE042A"/>
    <w:rsid w:val="00AE047E"/>
    <w:rsid w:val="00AE0589"/>
    <w:rsid w:val="00AE05FE"/>
    <w:rsid w:val="00AE067F"/>
    <w:rsid w:val="00AE07F1"/>
    <w:rsid w:val="00AE099A"/>
    <w:rsid w:val="00AE0A44"/>
    <w:rsid w:val="00AE0BD8"/>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7D7"/>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5CD"/>
    <w:rsid w:val="00AF795C"/>
    <w:rsid w:val="00AF7C6C"/>
    <w:rsid w:val="00AF7D19"/>
    <w:rsid w:val="00AF7FD4"/>
    <w:rsid w:val="00B00530"/>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09DB"/>
    <w:rsid w:val="00B10E11"/>
    <w:rsid w:val="00B111C1"/>
    <w:rsid w:val="00B113B5"/>
    <w:rsid w:val="00B11664"/>
    <w:rsid w:val="00B118B9"/>
    <w:rsid w:val="00B11B6C"/>
    <w:rsid w:val="00B11DF2"/>
    <w:rsid w:val="00B11F09"/>
    <w:rsid w:val="00B12393"/>
    <w:rsid w:val="00B1290C"/>
    <w:rsid w:val="00B12E99"/>
    <w:rsid w:val="00B13624"/>
    <w:rsid w:val="00B13793"/>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6F30"/>
    <w:rsid w:val="00B1701D"/>
    <w:rsid w:val="00B1715A"/>
    <w:rsid w:val="00B17446"/>
    <w:rsid w:val="00B17939"/>
    <w:rsid w:val="00B179A7"/>
    <w:rsid w:val="00B17A7D"/>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4"/>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162"/>
    <w:rsid w:val="00B4527F"/>
    <w:rsid w:val="00B45294"/>
    <w:rsid w:val="00B4538D"/>
    <w:rsid w:val="00B453E4"/>
    <w:rsid w:val="00B453E8"/>
    <w:rsid w:val="00B45ABF"/>
    <w:rsid w:val="00B45BED"/>
    <w:rsid w:val="00B45D25"/>
    <w:rsid w:val="00B45D91"/>
    <w:rsid w:val="00B45E03"/>
    <w:rsid w:val="00B45FDB"/>
    <w:rsid w:val="00B46239"/>
    <w:rsid w:val="00B46243"/>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BFB"/>
    <w:rsid w:val="00B51DAD"/>
    <w:rsid w:val="00B51E1C"/>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DC2"/>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948"/>
    <w:rsid w:val="00B70D8B"/>
    <w:rsid w:val="00B70E53"/>
    <w:rsid w:val="00B7120C"/>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5CDE"/>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04"/>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84"/>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5E6"/>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40"/>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461B"/>
    <w:rsid w:val="00BD5042"/>
    <w:rsid w:val="00BD5385"/>
    <w:rsid w:val="00BD5C52"/>
    <w:rsid w:val="00BD5D36"/>
    <w:rsid w:val="00BD5FAB"/>
    <w:rsid w:val="00BD62C4"/>
    <w:rsid w:val="00BD62C8"/>
    <w:rsid w:val="00BD727E"/>
    <w:rsid w:val="00BD7466"/>
    <w:rsid w:val="00BD7BE5"/>
    <w:rsid w:val="00BE04FF"/>
    <w:rsid w:val="00BE0582"/>
    <w:rsid w:val="00BE06AA"/>
    <w:rsid w:val="00BE06FF"/>
    <w:rsid w:val="00BE0CC9"/>
    <w:rsid w:val="00BE1279"/>
    <w:rsid w:val="00BE12C5"/>
    <w:rsid w:val="00BE12E1"/>
    <w:rsid w:val="00BE135C"/>
    <w:rsid w:val="00BE1706"/>
    <w:rsid w:val="00BE192B"/>
    <w:rsid w:val="00BE1D95"/>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B1"/>
    <w:rsid w:val="00BE70CE"/>
    <w:rsid w:val="00BE7166"/>
    <w:rsid w:val="00BE756E"/>
    <w:rsid w:val="00BF037B"/>
    <w:rsid w:val="00BF0439"/>
    <w:rsid w:val="00BF0519"/>
    <w:rsid w:val="00BF06E7"/>
    <w:rsid w:val="00BF0C9C"/>
    <w:rsid w:val="00BF0DE3"/>
    <w:rsid w:val="00BF10B0"/>
    <w:rsid w:val="00BF156D"/>
    <w:rsid w:val="00BF1D25"/>
    <w:rsid w:val="00BF2203"/>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79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977"/>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996"/>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D88"/>
    <w:rsid w:val="00C2708F"/>
    <w:rsid w:val="00C27242"/>
    <w:rsid w:val="00C275A9"/>
    <w:rsid w:val="00C27BED"/>
    <w:rsid w:val="00C3026E"/>
    <w:rsid w:val="00C3060C"/>
    <w:rsid w:val="00C308E4"/>
    <w:rsid w:val="00C30EA7"/>
    <w:rsid w:val="00C31F8A"/>
    <w:rsid w:val="00C31FB1"/>
    <w:rsid w:val="00C32800"/>
    <w:rsid w:val="00C3284B"/>
    <w:rsid w:val="00C32DFF"/>
    <w:rsid w:val="00C331F6"/>
    <w:rsid w:val="00C33A84"/>
    <w:rsid w:val="00C33B2A"/>
    <w:rsid w:val="00C33C51"/>
    <w:rsid w:val="00C3400D"/>
    <w:rsid w:val="00C3425F"/>
    <w:rsid w:val="00C342A5"/>
    <w:rsid w:val="00C34658"/>
    <w:rsid w:val="00C348ED"/>
    <w:rsid w:val="00C349C5"/>
    <w:rsid w:val="00C34CE7"/>
    <w:rsid w:val="00C34E1F"/>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3B"/>
    <w:rsid w:val="00C430C3"/>
    <w:rsid w:val="00C4358E"/>
    <w:rsid w:val="00C436CC"/>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B1C"/>
    <w:rsid w:val="00C46C2C"/>
    <w:rsid w:val="00C46EE0"/>
    <w:rsid w:val="00C4745D"/>
    <w:rsid w:val="00C4746A"/>
    <w:rsid w:val="00C47C00"/>
    <w:rsid w:val="00C5015B"/>
    <w:rsid w:val="00C50C38"/>
    <w:rsid w:val="00C50F15"/>
    <w:rsid w:val="00C5107F"/>
    <w:rsid w:val="00C5120C"/>
    <w:rsid w:val="00C512F0"/>
    <w:rsid w:val="00C51370"/>
    <w:rsid w:val="00C518B6"/>
    <w:rsid w:val="00C51925"/>
    <w:rsid w:val="00C51AD7"/>
    <w:rsid w:val="00C51BAE"/>
    <w:rsid w:val="00C51D72"/>
    <w:rsid w:val="00C51FF0"/>
    <w:rsid w:val="00C521EB"/>
    <w:rsid w:val="00C527C8"/>
    <w:rsid w:val="00C52801"/>
    <w:rsid w:val="00C52824"/>
    <w:rsid w:val="00C52831"/>
    <w:rsid w:val="00C52E33"/>
    <w:rsid w:val="00C53738"/>
    <w:rsid w:val="00C53ADD"/>
    <w:rsid w:val="00C53E05"/>
    <w:rsid w:val="00C54289"/>
    <w:rsid w:val="00C54388"/>
    <w:rsid w:val="00C54D47"/>
    <w:rsid w:val="00C54F5F"/>
    <w:rsid w:val="00C553EE"/>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069"/>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D30"/>
    <w:rsid w:val="00C76F98"/>
    <w:rsid w:val="00C76FC8"/>
    <w:rsid w:val="00C777CB"/>
    <w:rsid w:val="00C7797D"/>
    <w:rsid w:val="00C804BD"/>
    <w:rsid w:val="00C80958"/>
    <w:rsid w:val="00C80C24"/>
    <w:rsid w:val="00C80E40"/>
    <w:rsid w:val="00C8107D"/>
    <w:rsid w:val="00C81179"/>
    <w:rsid w:val="00C811D2"/>
    <w:rsid w:val="00C81455"/>
    <w:rsid w:val="00C814C3"/>
    <w:rsid w:val="00C81C8D"/>
    <w:rsid w:val="00C81EF5"/>
    <w:rsid w:val="00C82055"/>
    <w:rsid w:val="00C8216D"/>
    <w:rsid w:val="00C82755"/>
    <w:rsid w:val="00C828E1"/>
    <w:rsid w:val="00C82B95"/>
    <w:rsid w:val="00C82E5F"/>
    <w:rsid w:val="00C831DF"/>
    <w:rsid w:val="00C83223"/>
    <w:rsid w:val="00C834D3"/>
    <w:rsid w:val="00C83DB1"/>
    <w:rsid w:val="00C841F3"/>
    <w:rsid w:val="00C84682"/>
    <w:rsid w:val="00C846DB"/>
    <w:rsid w:val="00C84AA1"/>
    <w:rsid w:val="00C84B9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932"/>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A20"/>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A4"/>
    <w:rsid w:val="00CD4582"/>
    <w:rsid w:val="00CD4FD4"/>
    <w:rsid w:val="00CD5261"/>
    <w:rsid w:val="00CD53FE"/>
    <w:rsid w:val="00CD55D0"/>
    <w:rsid w:val="00CD591A"/>
    <w:rsid w:val="00CD5983"/>
    <w:rsid w:val="00CD59FE"/>
    <w:rsid w:val="00CD60A9"/>
    <w:rsid w:val="00CD63C9"/>
    <w:rsid w:val="00CD651A"/>
    <w:rsid w:val="00CD6D1E"/>
    <w:rsid w:val="00CD6D30"/>
    <w:rsid w:val="00CD6DFE"/>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B12"/>
    <w:rsid w:val="00CE2DA5"/>
    <w:rsid w:val="00CE37F1"/>
    <w:rsid w:val="00CE3828"/>
    <w:rsid w:val="00CE3D14"/>
    <w:rsid w:val="00CE41C5"/>
    <w:rsid w:val="00CE4234"/>
    <w:rsid w:val="00CE448F"/>
    <w:rsid w:val="00CE48AB"/>
    <w:rsid w:val="00CE48CE"/>
    <w:rsid w:val="00CE4D23"/>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123"/>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39C"/>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1B"/>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01"/>
    <w:rsid w:val="00D23C58"/>
    <w:rsid w:val="00D23CE5"/>
    <w:rsid w:val="00D23D07"/>
    <w:rsid w:val="00D242BD"/>
    <w:rsid w:val="00D24368"/>
    <w:rsid w:val="00D247D0"/>
    <w:rsid w:val="00D24AB5"/>
    <w:rsid w:val="00D24E1B"/>
    <w:rsid w:val="00D24F65"/>
    <w:rsid w:val="00D25328"/>
    <w:rsid w:val="00D253AD"/>
    <w:rsid w:val="00D255BD"/>
    <w:rsid w:val="00D2563C"/>
    <w:rsid w:val="00D25809"/>
    <w:rsid w:val="00D25B35"/>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BEA"/>
    <w:rsid w:val="00D45D02"/>
    <w:rsid w:val="00D45D4D"/>
    <w:rsid w:val="00D460A4"/>
    <w:rsid w:val="00D46275"/>
    <w:rsid w:val="00D46379"/>
    <w:rsid w:val="00D46558"/>
    <w:rsid w:val="00D46692"/>
    <w:rsid w:val="00D468C9"/>
    <w:rsid w:val="00D47153"/>
    <w:rsid w:val="00D47345"/>
    <w:rsid w:val="00D477CD"/>
    <w:rsid w:val="00D47BDE"/>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CBF"/>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2FD"/>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4C22"/>
    <w:rsid w:val="00D7500C"/>
    <w:rsid w:val="00D75E5F"/>
    <w:rsid w:val="00D76979"/>
    <w:rsid w:val="00D769D5"/>
    <w:rsid w:val="00D76A04"/>
    <w:rsid w:val="00D76A92"/>
    <w:rsid w:val="00D7717C"/>
    <w:rsid w:val="00D772AF"/>
    <w:rsid w:val="00D77873"/>
    <w:rsid w:val="00D77AD2"/>
    <w:rsid w:val="00D77E0E"/>
    <w:rsid w:val="00D77E13"/>
    <w:rsid w:val="00D77FEE"/>
    <w:rsid w:val="00D801F0"/>
    <w:rsid w:val="00D8113E"/>
    <w:rsid w:val="00D811EF"/>
    <w:rsid w:val="00D81365"/>
    <w:rsid w:val="00D814F8"/>
    <w:rsid w:val="00D81807"/>
    <w:rsid w:val="00D820CB"/>
    <w:rsid w:val="00D8225D"/>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55"/>
    <w:rsid w:val="00D930C2"/>
    <w:rsid w:val="00D93320"/>
    <w:rsid w:val="00D9366E"/>
    <w:rsid w:val="00D936B0"/>
    <w:rsid w:val="00D93AF2"/>
    <w:rsid w:val="00D93F26"/>
    <w:rsid w:val="00D94352"/>
    <w:rsid w:val="00D9437F"/>
    <w:rsid w:val="00D943AA"/>
    <w:rsid w:val="00D94FB8"/>
    <w:rsid w:val="00D9500C"/>
    <w:rsid w:val="00D958A7"/>
    <w:rsid w:val="00D95AD4"/>
    <w:rsid w:val="00D95C60"/>
    <w:rsid w:val="00D95D59"/>
    <w:rsid w:val="00D95F13"/>
    <w:rsid w:val="00D9629E"/>
    <w:rsid w:val="00D962E1"/>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5B0"/>
    <w:rsid w:val="00DA78E3"/>
    <w:rsid w:val="00DA7FC7"/>
    <w:rsid w:val="00DB038E"/>
    <w:rsid w:val="00DB045D"/>
    <w:rsid w:val="00DB0A00"/>
    <w:rsid w:val="00DB0D49"/>
    <w:rsid w:val="00DB0DA7"/>
    <w:rsid w:val="00DB0F51"/>
    <w:rsid w:val="00DB1AA5"/>
    <w:rsid w:val="00DB27BB"/>
    <w:rsid w:val="00DB29DA"/>
    <w:rsid w:val="00DB2C8E"/>
    <w:rsid w:val="00DB2E15"/>
    <w:rsid w:val="00DB2E8C"/>
    <w:rsid w:val="00DB3128"/>
    <w:rsid w:val="00DB32D3"/>
    <w:rsid w:val="00DB3459"/>
    <w:rsid w:val="00DB35A5"/>
    <w:rsid w:val="00DB36EF"/>
    <w:rsid w:val="00DB385C"/>
    <w:rsid w:val="00DB38D1"/>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587"/>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BA2"/>
    <w:rsid w:val="00DC3DDB"/>
    <w:rsid w:val="00DC4447"/>
    <w:rsid w:val="00DC501C"/>
    <w:rsid w:val="00DC548E"/>
    <w:rsid w:val="00DC577A"/>
    <w:rsid w:val="00DC5912"/>
    <w:rsid w:val="00DC5A0D"/>
    <w:rsid w:val="00DC6336"/>
    <w:rsid w:val="00DC6460"/>
    <w:rsid w:val="00DC65B9"/>
    <w:rsid w:val="00DC7402"/>
    <w:rsid w:val="00DC7A3C"/>
    <w:rsid w:val="00DC7A5B"/>
    <w:rsid w:val="00DC7ADF"/>
    <w:rsid w:val="00DC7BC8"/>
    <w:rsid w:val="00DC7D21"/>
    <w:rsid w:val="00DC7E10"/>
    <w:rsid w:val="00DC7E6E"/>
    <w:rsid w:val="00DD00FC"/>
    <w:rsid w:val="00DD063A"/>
    <w:rsid w:val="00DD0664"/>
    <w:rsid w:val="00DD0888"/>
    <w:rsid w:val="00DD096C"/>
    <w:rsid w:val="00DD0BF7"/>
    <w:rsid w:val="00DD0FBC"/>
    <w:rsid w:val="00DD0FC3"/>
    <w:rsid w:val="00DD1AD9"/>
    <w:rsid w:val="00DD1BE6"/>
    <w:rsid w:val="00DD1D1B"/>
    <w:rsid w:val="00DD1F2B"/>
    <w:rsid w:val="00DD2102"/>
    <w:rsid w:val="00DD2A7D"/>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290"/>
    <w:rsid w:val="00DE08E8"/>
    <w:rsid w:val="00DE11BC"/>
    <w:rsid w:val="00DE1245"/>
    <w:rsid w:val="00DE19A1"/>
    <w:rsid w:val="00DE1A02"/>
    <w:rsid w:val="00DE1D8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6E97"/>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DAC"/>
    <w:rsid w:val="00E07FAC"/>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B7F"/>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A58"/>
    <w:rsid w:val="00E17B1D"/>
    <w:rsid w:val="00E17B6D"/>
    <w:rsid w:val="00E17BA4"/>
    <w:rsid w:val="00E20365"/>
    <w:rsid w:val="00E209C7"/>
    <w:rsid w:val="00E20B35"/>
    <w:rsid w:val="00E2120B"/>
    <w:rsid w:val="00E219A3"/>
    <w:rsid w:val="00E21D73"/>
    <w:rsid w:val="00E22A84"/>
    <w:rsid w:val="00E22B5C"/>
    <w:rsid w:val="00E22C1C"/>
    <w:rsid w:val="00E22FE9"/>
    <w:rsid w:val="00E234A0"/>
    <w:rsid w:val="00E23617"/>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379"/>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D0"/>
    <w:rsid w:val="00E33BCE"/>
    <w:rsid w:val="00E33CA8"/>
    <w:rsid w:val="00E33CE8"/>
    <w:rsid w:val="00E33D02"/>
    <w:rsid w:val="00E33D8B"/>
    <w:rsid w:val="00E33EE8"/>
    <w:rsid w:val="00E33F3A"/>
    <w:rsid w:val="00E33FFE"/>
    <w:rsid w:val="00E3406E"/>
    <w:rsid w:val="00E342EC"/>
    <w:rsid w:val="00E3476F"/>
    <w:rsid w:val="00E3491A"/>
    <w:rsid w:val="00E3514C"/>
    <w:rsid w:val="00E351D7"/>
    <w:rsid w:val="00E356B6"/>
    <w:rsid w:val="00E357D8"/>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776"/>
    <w:rsid w:val="00E4398A"/>
    <w:rsid w:val="00E43DB0"/>
    <w:rsid w:val="00E4413C"/>
    <w:rsid w:val="00E44392"/>
    <w:rsid w:val="00E444A4"/>
    <w:rsid w:val="00E44668"/>
    <w:rsid w:val="00E4538F"/>
    <w:rsid w:val="00E454D0"/>
    <w:rsid w:val="00E460A9"/>
    <w:rsid w:val="00E46136"/>
    <w:rsid w:val="00E46311"/>
    <w:rsid w:val="00E46380"/>
    <w:rsid w:val="00E4645C"/>
    <w:rsid w:val="00E46653"/>
    <w:rsid w:val="00E46999"/>
    <w:rsid w:val="00E46FB0"/>
    <w:rsid w:val="00E4737F"/>
    <w:rsid w:val="00E4746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418"/>
    <w:rsid w:val="00E5561B"/>
    <w:rsid w:val="00E556E7"/>
    <w:rsid w:val="00E55A67"/>
    <w:rsid w:val="00E55E30"/>
    <w:rsid w:val="00E5637C"/>
    <w:rsid w:val="00E5668F"/>
    <w:rsid w:val="00E56829"/>
    <w:rsid w:val="00E56887"/>
    <w:rsid w:val="00E56CC7"/>
    <w:rsid w:val="00E56F01"/>
    <w:rsid w:val="00E570DC"/>
    <w:rsid w:val="00E575F2"/>
    <w:rsid w:val="00E5776B"/>
    <w:rsid w:val="00E57EE5"/>
    <w:rsid w:val="00E603F7"/>
    <w:rsid w:val="00E6097B"/>
    <w:rsid w:val="00E609E0"/>
    <w:rsid w:val="00E60C1A"/>
    <w:rsid w:val="00E60FDE"/>
    <w:rsid w:val="00E61EF5"/>
    <w:rsid w:val="00E61F27"/>
    <w:rsid w:val="00E61FE5"/>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D81"/>
    <w:rsid w:val="00E67E12"/>
    <w:rsid w:val="00E67E7C"/>
    <w:rsid w:val="00E70027"/>
    <w:rsid w:val="00E7002E"/>
    <w:rsid w:val="00E700FC"/>
    <w:rsid w:val="00E702DA"/>
    <w:rsid w:val="00E706F7"/>
    <w:rsid w:val="00E710B2"/>
    <w:rsid w:val="00E71174"/>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3DB4"/>
    <w:rsid w:val="00E748A9"/>
    <w:rsid w:val="00E74F35"/>
    <w:rsid w:val="00E74F53"/>
    <w:rsid w:val="00E74FDF"/>
    <w:rsid w:val="00E75049"/>
    <w:rsid w:val="00E75077"/>
    <w:rsid w:val="00E75176"/>
    <w:rsid w:val="00E755B3"/>
    <w:rsid w:val="00E75702"/>
    <w:rsid w:val="00E75772"/>
    <w:rsid w:val="00E758C3"/>
    <w:rsid w:val="00E758FF"/>
    <w:rsid w:val="00E764CD"/>
    <w:rsid w:val="00E76574"/>
    <w:rsid w:val="00E77010"/>
    <w:rsid w:val="00E770FA"/>
    <w:rsid w:val="00E77279"/>
    <w:rsid w:val="00E773CF"/>
    <w:rsid w:val="00E7748C"/>
    <w:rsid w:val="00E7763A"/>
    <w:rsid w:val="00E776EC"/>
    <w:rsid w:val="00E778EA"/>
    <w:rsid w:val="00E77C16"/>
    <w:rsid w:val="00E77CA8"/>
    <w:rsid w:val="00E801EC"/>
    <w:rsid w:val="00E8031C"/>
    <w:rsid w:val="00E80358"/>
    <w:rsid w:val="00E804F3"/>
    <w:rsid w:val="00E8057E"/>
    <w:rsid w:val="00E80B5D"/>
    <w:rsid w:val="00E80D4B"/>
    <w:rsid w:val="00E80E91"/>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36E"/>
    <w:rsid w:val="00E90527"/>
    <w:rsid w:val="00E906AB"/>
    <w:rsid w:val="00E90B20"/>
    <w:rsid w:val="00E90B66"/>
    <w:rsid w:val="00E90E45"/>
    <w:rsid w:val="00E91269"/>
    <w:rsid w:val="00E91D6D"/>
    <w:rsid w:val="00E92336"/>
    <w:rsid w:val="00E9237D"/>
    <w:rsid w:val="00E92F6B"/>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9721C"/>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7B7"/>
    <w:rsid w:val="00EA490D"/>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7BA"/>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0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326"/>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246B"/>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A4A"/>
    <w:rsid w:val="00EE3B4C"/>
    <w:rsid w:val="00EE3B88"/>
    <w:rsid w:val="00EE3F20"/>
    <w:rsid w:val="00EE44D1"/>
    <w:rsid w:val="00EE4680"/>
    <w:rsid w:val="00EE48F7"/>
    <w:rsid w:val="00EE4CB1"/>
    <w:rsid w:val="00EE4D17"/>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3AD"/>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728"/>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07C9A"/>
    <w:rsid w:val="00F1030E"/>
    <w:rsid w:val="00F1051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5EC0"/>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6B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58F"/>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3F9D"/>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0B1B"/>
    <w:rsid w:val="00F41259"/>
    <w:rsid w:val="00F415BA"/>
    <w:rsid w:val="00F41CEB"/>
    <w:rsid w:val="00F41E57"/>
    <w:rsid w:val="00F420FD"/>
    <w:rsid w:val="00F4221C"/>
    <w:rsid w:val="00F42E03"/>
    <w:rsid w:val="00F42E12"/>
    <w:rsid w:val="00F42F27"/>
    <w:rsid w:val="00F42F55"/>
    <w:rsid w:val="00F436A8"/>
    <w:rsid w:val="00F437CB"/>
    <w:rsid w:val="00F43A64"/>
    <w:rsid w:val="00F44669"/>
    <w:rsid w:val="00F4478B"/>
    <w:rsid w:val="00F44BF7"/>
    <w:rsid w:val="00F45176"/>
    <w:rsid w:val="00F45301"/>
    <w:rsid w:val="00F455B8"/>
    <w:rsid w:val="00F45793"/>
    <w:rsid w:val="00F4582D"/>
    <w:rsid w:val="00F4596F"/>
    <w:rsid w:val="00F45C65"/>
    <w:rsid w:val="00F45CF6"/>
    <w:rsid w:val="00F46C88"/>
    <w:rsid w:val="00F4703A"/>
    <w:rsid w:val="00F471C9"/>
    <w:rsid w:val="00F473E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26FE"/>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445"/>
    <w:rsid w:val="00F70895"/>
    <w:rsid w:val="00F7095E"/>
    <w:rsid w:val="00F709DD"/>
    <w:rsid w:val="00F70B33"/>
    <w:rsid w:val="00F70C94"/>
    <w:rsid w:val="00F70E78"/>
    <w:rsid w:val="00F711B8"/>
    <w:rsid w:val="00F714F6"/>
    <w:rsid w:val="00F7164D"/>
    <w:rsid w:val="00F7180B"/>
    <w:rsid w:val="00F71AA2"/>
    <w:rsid w:val="00F71B14"/>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BD0"/>
    <w:rsid w:val="00F74CE2"/>
    <w:rsid w:val="00F74CE9"/>
    <w:rsid w:val="00F7552A"/>
    <w:rsid w:val="00F75767"/>
    <w:rsid w:val="00F75B21"/>
    <w:rsid w:val="00F75BAB"/>
    <w:rsid w:val="00F75E16"/>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5D2"/>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CCD"/>
    <w:rsid w:val="00F86D97"/>
    <w:rsid w:val="00F86E41"/>
    <w:rsid w:val="00F86E47"/>
    <w:rsid w:val="00F8718A"/>
    <w:rsid w:val="00F87459"/>
    <w:rsid w:val="00F8757D"/>
    <w:rsid w:val="00F87819"/>
    <w:rsid w:val="00F87AA4"/>
    <w:rsid w:val="00F87DBC"/>
    <w:rsid w:val="00F87E5C"/>
    <w:rsid w:val="00F900E3"/>
    <w:rsid w:val="00F90167"/>
    <w:rsid w:val="00F906EE"/>
    <w:rsid w:val="00F90E53"/>
    <w:rsid w:val="00F919CE"/>
    <w:rsid w:val="00F9201A"/>
    <w:rsid w:val="00F92663"/>
    <w:rsid w:val="00F92727"/>
    <w:rsid w:val="00F92E81"/>
    <w:rsid w:val="00F92F66"/>
    <w:rsid w:val="00F930DB"/>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95C"/>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B62"/>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966"/>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D783F"/>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378"/>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1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7D4"/>
    <w:rsid w:val="00FF5AD0"/>
    <w:rsid w:val="00FF63A5"/>
    <w:rsid w:val="00FF63F2"/>
    <w:rsid w:val="00FF6668"/>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3026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ñ弌’i"/>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styleId="aff3">
    <w:name w:val="Strong"/>
    <w:uiPriority w:val="22"/>
    <w:qFormat/>
    <w:rsid w:val="00B51BFB"/>
    <w:rPr>
      <w:b/>
      <w:bCs/>
    </w:rPr>
  </w:style>
  <w:style w:type="character" w:customStyle="1" w:styleId="apple-converted-space">
    <w:name w:val="apple-converted-space"/>
    <w:basedOn w:val="a2"/>
    <w:qFormat/>
    <w:rsid w:val="00D20D1B"/>
  </w:style>
  <w:style w:type="character" w:customStyle="1" w:styleId="12">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DD063A"/>
    <w:rPr>
      <w:rFonts w:ascii="Times" w:hAnsi="Times"/>
      <w:szCs w:val="24"/>
      <w:lang w:val="en-GB" w:eastAsia="x-none"/>
    </w:rPr>
  </w:style>
  <w:style w:type="character" w:customStyle="1" w:styleId="10">
    <w:name w:val="見出し 1 (文字)"/>
    <w:aliases w:val="H1 (文字),h1 (文字),app heading 1 (文字),l1 (文字),Memo Heading 1 (文字),h11 (文字),h12 (文字),h13 (文字),h14 (文字),h15 (文字),h16 (文字)"/>
    <w:basedOn w:val="a2"/>
    <w:link w:val="1"/>
    <w:rsid w:val="00FF110B"/>
    <w:rPr>
      <w:rFonts w:ascii="Arial" w:eastAsia="ＭＳ ゴシック" w:hAnsi="Arial"/>
      <w:kern w:val="28"/>
      <w:sz w:val="28"/>
      <w:lang w:val="en-GB"/>
    </w:rPr>
  </w:style>
  <w:style w:type="character" w:customStyle="1" w:styleId="B1Zchn">
    <w:name w:val="B1 Zchn"/>
    <w:qFormat/>
    <w:rsid w:val="00021D3A"/>
    <w:rPr>
      <w:lang w:eastAsia="en-US"/>
    </w:rPr>
  </w:style>
  <w:style w:type="character" w:customStyle="1" w:styleId="B2Char">
    <w:name w:val="B2 Char"/>
    <w:link w:val="B2"/>
    <w:qFormat/>
    <w:rsid w:val="00021D3A"/>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8914436">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681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539980">
      <w:bodyDiv w:val="1"/>
      <w:marLeft w:val="0"/>
      <w:marRight w:val="0"/>
      <w:marTop w:val="0"/>
      <w:marBottom w:val="0"/>
      <w:divBdr>
        <w:top w:val="none" w:sz="0" w:space="0" w:color="auto"/>
        <w:left w:val="none" w:sz="0" w:space="0" w:color="auto"/>
        <w:bottom w:val="none" w:sz="0" w:space="0" w:color="auto"/>
        <w:right w:val="none" w:sz="0" w:space="0" w:color="auto"/>
      </w:divBdr>
    </w:div>
    <w:div w:id="45888341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55178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6679515">
      <w:bodyDiv w:val="1"/>
      <w:marLeft w:val="0"/>
      <w:marRight w:val="0"/>
      <w:marTop w:val="0"/>
      <w:marBottom w:val="0"/>
      <w:divBdr>
        <w:top w:val="none" w:sz="0" w:space="0" w:color="auto"/>
        <w:left w:val="none" w:sz="0" w:space="0" w:color="auto"/>
        <w:bottom w:val="none" w:sz="0" w:space="0" w:color="auto"/>
        <w:right w:val="none" w:sz="0" w:space="0" w:color="auto"/>
      </w:divBdr>
      <w:divsChild>
        <w:div w:id="1711032924">
          <w:marLeft w:val="0"/>
          <w:marRight w:val="0"/>
          <w:marTop w:val="0"/>
          <w:marBottom w:val="0"/>
          <w:divBdr>
            <w:top w:val="none" w:sz="0" w:space="0" w:color="auto"/>
            <w:left w:val="none" w:sz="0" w:space="0" w:color="auto"/>
            <w:bottom w:val="none" w:sz="0" w:space="0" w:color="auto"/>
            <w:right w:val="none" w:sz="0" w:space="0" w:color="auto"/>
          </w:divBdr>
          <w:divsChild>
            <w:div w:id="417672271">
              <w:marLeft w:val="0"/>
              <w:marRight w:val="0"/>
              <w:marTop w:val="0"/>
              <w:marBottom w:val="0"/>
              <w:divBdr>
                <w:top w:val="none" w:sz="0" w:space="0" w:color="auto"/>
                <w:left w:val="none" w:sz="0" w:space="0" w:color="auto"/>
                <w:bottom w:val="none" w:sz="0" w:space="0" w:color="auto"/>
                <w:right w:val="none" w:sz="0" w:space="0" w:color="auto"/>
              </w:divBdr>
            </w:div>
          </w:divsChild>
        </w:div>
        <w:div w:id="2012638963">
          <w:marLeft w:val="0"/>
          <w:marRight w:val="0"/>
          <w:marTop w:val="0"/>
          <w:marBottom w:val="0"/>
          <w:divBdr>
            <w:top w:val="none" w:sz="0" w:space="0" w:color="auto"/>
            <w:left w:val="none" w:sz="0" w:space="0" w:color="auto"/>
            <w:bottom w:val="none" w:sz="0" w:space="0" w:color="auto"/>
            <w:right w:val="none" w:sz="0" w:space="0" w:color="auto"/>
          </w:divBdr>
          <w:divsChild>
            <w:div w:id="939602190">
              <w:marLeft w:val="0"/>
              <w:marRight w:val="0"/>
              <w:marTop w:val="0"/>
              <w:marBottom w:val="0"/>
              <w:divBdr>
                <w:top w:val="none" w:sz="0" w:space="0" w:color="auto"/>
                <w:left w:val="none" w:sz="0" w:space="0" w:color="auto"/>
                <w:bottom w:val="none" w:sz="0" w:space="0" w:color="auto"/>
                <w:right w:val="none" w:sz="0" w:space="0" w:color="auto"/>
              </w:divBdr>
            </w:div>
          </w:divsChild>
        </w:div>
        <w:div w:id="646590856">
          <w:marLeft w:val="0"/>
          <w:marRight w:val="0"/>
          <w:marTop w:val="0"/>
          <w:marBottom w:val="0"/>
          <w:divBdr>
            <w:top w:val="none" w:sz="0" w:space="0" w:color="auto"/>
            <w:left w:val="none" w:sz="0" w:space="0" w:color="auto"/>
            <w:bottom w:val="none" w:sz="0" w:space="0" w:color="auto"/>
            <w:right w:val="none" w:sz="0" w:space="0" w:color="auto"/>
          </w:divBdr>
          <w:divsChild>
            <w:div w:id="3265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6692528">
      <w:bodyDiv w:val="1"/>
      <w:marLeft w:val="0"/>
      <w:marRight w:val="0"/>
      <w:marTop w:val="0"/>
      <w:marBottom w:val="0"/>
      <w:divBdr>
        <w:top w:val="none" w:sz="0" w:space="0" w:color="auto"/>
        <w:left w:val="none" w:sz="0" w:space="0" w:color="auto"/>
        <w:bottom w:val="none" w:sz="0" w:space="0" w:color="auto"/>
        <w:right w:val="none" w:sz="0" w:space="0" w:color="auto"/>
      </w:divBdr>
      <w:divsChild>
        <w:div w:id="1169448508">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401621">
      <w:bodyDiv w:val="1"/>
      <w:marLeft w:val="0"/>
      <w:marRight w:val="0"/>
      <w:marTop w:val="0"/>
      <w:marBottom w:val="0"/>
      <w:divBdr>
        <w:top w:val="none" w:sz="0" w:space="0" w:color="auto"/>
        <w:left w:val="none" w:sz="0" w:space="0" w:color="auto"/>
        <w:bottom w:val="none" w:sz="0" w:space="0" w:color="auto"/>
        <w:right w:val="none" w:sz="0" w:space="0" w:color="auto"/>
      </w:divBdr>
      <w:divsChild>
        <w:div w:id="1317955969">
          <w:marLeft w:val="0"/>
          <w:marRight w:val="0"/>
          <w:marTop w:val="0"/>
          <w:marBottom w:val="0"/>
          <w:divBdr>
            <w:top w:val="none" w:sz="0" w:space="0" w:color="auto"/>
            <w:left w:val="none" w:sz="0" w:space="0" w:color="auto"/>
            <w:bottom w:val="none" w:sz="0" w:space="0" w:color="auto"/>
            <w:right w:val="none" w:sz="0" w:space="0" w:color="auto"/>
          </w:divBdr>
          <w:divsChild>
            <w:div w:id="468668250">
              <w:marLeft w:val="0"/>
              <w:marRight w:val="0"/>
              <w:marTop w:val="0"/>
              <w:marBottom w:val="0"/>
              <w:divBdr>
                <w:top w:val="none" w:sz="0" w:space="0" w:color="auto"/>
                <w:left w:val="none" w:sz="0" w:space="0" w:color="auto"/>
                <w:bottom w:val="none" w:sz="0" w:space="0" w:color="auto"/>
                <w:right w:val="none" w:sz="0" w:space="0" w:color="auto"/>
              </w:divBdr>
            </w:div>
          </w:divsChild>
        </w:div>
        <w:div w:id="1353653041">
          <w:marLeft w:val="0"/>
          <w:marRight w:val="0"/>
          <w:marTop w:val="0"/>
          <w:marBottom w:val="0"/>
          <w:divBdr>
            <w:top w:val="none" w:sz="0" w:space="0" w:color="auto"/>
            <w:left w:val="none" w:sz="0" w:space="0" w:color="auto"/>
            <w:bottom w:val="none" w:sz="0" w:space="0" w:color="auto"/>
            <w:right w:val="none" w:sz="0" w:space="0" w:color="auto"/>
          </w:divBdr>
          <w:divsChild>
            <w:div w:id="797407973">
              <w:marLeft w:val="0"/>
              <w:marRight w:val="0"/>
              <w:marTop w:val="0"/>
              <w:marBottom w:val="0"/>
              <w:divBdr>
                <w:top w:val="none" w:sz="0" w:space="0" w:color="auto"/>
                <w:left w:val="none" w:sz="0" w:space="0" w:color="auto"/>
                <w:bottom w:val="none" w:sz="0" w:space="0" w:color="auto"/>
                <w:right w:val="none" w:sz="0" w:space="0" w:color="auto"/>
              </w:divBdr>
            </w:div>
          </w:divsChild>
        </w:div>
        <w:div w:id="146635257">
          <w:marLeft w:val="0"/>
          <w:marRight w:val="0"/>
          <w:marTop w:val="0"/>
          <w:marBottom w:val="0"/>
          <w:divBdr>
            <w:top w:val="none" w:sz="0" w:space="0" w:color="auto"/>
            <w:left w:val="none" w:sz="0" w:space="0" w:color="auto"/>
            <w:bottom w:val="none" w:sz="0" w:space="0" w:color="auto"/>
            <w:right w:val="none" w:sz="0" w:space="0" w:color="auto"/>
          </w:divBdr>
          <w:divsChild>
            <w:div w:id="69265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4</Pages>
  <Words>1077</Words>
  <Characters>6139</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中村 拓真</cp:lastModifiedBy>
  <cp:revision>90</cp:revision>
  <cp:lastPrinted>2017-08-09T04:40:00Z</cp:lastPrinted>
  <dcterms:created xsi:type="dcterms:W3CDTF">2021-11-05T12:29:00Z</dcterms:created>
  <dcterms:modified xsi:type="dcterms:W3CDTF">2022-02-14T22:35:00Z</dcterms:modified>
</cp:coreProperties>
</file>